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DB24D" w14:textId="77777777" w:rsidR="00D642F9" w:rsidRDefault="00D642F9" w:rsidP="00D642F9">
      <w:pPr>
        <w:pStyle w:val="Title"/>
      </w:pPr>
      <w:r>
        <w:t xml:space="preserve">Texas A&amp;M University </w:t>
      </w:r>
    </w:p>
    <w:p w14:paraId="214DFDA1" w14:textId="77777777" w:rsidR="00D642F9" w:rsidRPr="00A10D43" w:rsidRDefault="00A13CCC" w:rsidP="00D642F9">
      <w:pPr>
        <w:pStyle w:val="Title"/>
      </w:pPr>
      <w:r>
        <w:t>Minimum Syllabus Requirements</w:t>
      </w:r>
    </w:p>
    <w:p w14:paraId="4807D22B" w14:textId="77777777" w:rsidR="00D642F9" w:rsidRDefault="00D642F9" w:rsidP="00D642F9">
      <w:pPr>
        <w:pStyle w:val="Header"/>
      </w:pPr>
    </w:p>
    <w:p w14:paraId="6F169CCD" w14:textId="284DFD5D" w:rsidR="003A74CE" w:rsidRDefault="00054067">
      <w:r>
        <w:t>The Texas A&amp;M University Faculty Senate</w:t>
      </w:r>
      <w:r w:rsidR="00916EAA">
        <w:t xml:space="preserve"> is responsible for “</w:t>
      </w:r>
      <w:r w:rsidR="00A274FF">
        <w:t>p</w:t>
      </w:r>
      <w:r w:rsidR="00916EAA">
        <w:t>erforming due diligence in creating or amending courses and programs according to the standards set by the institution, the system, the state, the regional accrediting body, other accrediting agencies, when relevant; and the federal government” (</w:t>
      </w:r>
      <w:hyperlink r:id="rId8" w:history="1">
        <w:r w:rsidR="00F2257B">
          <w:rPr>
            <w:rStyle w:val="Hyperlink"/>
          </w:rPr>
          <w:t>TAMU SAP 11.99.99.M0.01, Section 5.4.3</w:t>
        </w:r>
      </w:hyperlink>
      <w:r w:rsidR="00916EAA">
        <w:t>)</w:t>
      </w:r>
      <w:r>
        <w:t xml:space="preserve">. </w:t>
      </w:r>
      <w:r w:rsidR="00916EAA">
        <w:t>In this role, the Faculty Senate directs the Undergraduate Curriculum Committee (UCC) and Graduate Council (GC) to monitor curricular proposals for consistency in adhering to minimum syllabus requirements (</w:t>
      </w:r>
      <w:hyperlink r:id="rId9" w:history="1">
        <w:r w:rsidR="00F2257B">
          <w:rPr>
            <w:rStyle w:val="Hyperlink"/>
          </w:rPr>
          <w:t>TAMU SAP 11.99.99.M0.01, Section 5.3.4</w:t>
        </w:r>
      </w:hyperlink>
      <w:r w:rsidR="00916EAA">
        <w:t xml:space="preserve">). </w:t>
      </w:r>
    </w:p>
    <w:p w14:paraId="518A54DD" w14:textId="77777777" w:rsidR="00916EAA" w:rsidRDefault="00916EAA"/>
    <w:p w14:paraId="42E68DCF" w14:textId="49B5BA5B" w:rsidR="00916EAA" w:rsidRDefault="00916EAA">
      <w:r>
        <w:t>Th</w:t>
      </w:r>
      <w:r w:rsidR="00B60381">
        <w:t xml:space="preserve">is </w:t>
      </w:r>
      <w:r>
        <w:t xml:space="preserve">document </w:t>
      </w:r>
      <w:r w:rsidR="00B60381">
        <w:t xml:space="preserve">describes </w:t>
      </w:r>
      <w:r>
        <w:t xml:space="preserve">the </w:t>
      </w:r>
      <w:r w:rsidR="00D642F9">
        <w:t xml:space="preserve">university standard for </w:t>
      </w:r>
      <w:r>
        <w:t>minimum syllabus</w:t>
      </w:r>
      <w:r w:rsidR="00D642F9">
        <w:t xml:space="preserve"> requirements</w:t>
      </w:r>
      <w:r>
        <w:t>. Texas A&amp;M University faculty members are expected to adhere to these standards when creating syllabi for their courses. In addition, the UCC / GC</w:t>
      </w:r>
      <w:r w:rsidR="00D642F9">
        <w:t xml:space="preserve"> will </w:t>
      </w:r>
      <w:r w:rsidR="00D642F9" w:rsidRPr="00D642F9">
        <w:t xml:space="preserve">approve a syllabus attached to a </w:t>
      </w:r>
      <w:r w:rsidR="008213E3">
        <w:t>Curricular Approval Request System (</w:t>
      </w:r>
      <w:r w:rsidR="00D642F9" w:rsidRPr="00D642F9">
        <w:t>CARS</w:t>
      </w:r>
      <w:r w:rsidR="008213E3">
        <w:t>)</w:t>
      </w:r>
      <w:r w:rsidR="00D642F9" w:rsidRPr="00D642F9">
        <w:t xml:space="preserve"> </w:t>
      </w:r>
      <w:r w:rsidR="00D642F9">
        <w:t xml:space="preserve">curricular </w:t>
      </w:r>
      <w:r w:rsidR="00D642F9" w:rsidRPr="00D642F9">
        <w:t xml:space="preserve">request if the syllabus meets the minimum </w:t>
      </w:r>
      <w:r w:rsidR="00D642F9">
        <w:t xml:space="preserve">syllabus </w:t>
      </w:r>
      <w:r w:rsidR="00D642F9" w:rsidRPr="00D642F9">
        <w:t>requirements</w:t>
      </w:r>
      <w:r w:rsidR="00D642F9">
        <w:t xml:space="preserve"> outlined below. </w:t>
      </w:r>
      <w:r w:rsidR="00BC587F">
        <w:t xml:space="preserve">Similarly, the Core Curriculum Committee and W &amp; C Course Advisory Committee will expect that syllabi accompanying requests for CORE, </w:t>
      </w:r>
      <w:r w:rsidR="00F900AB">
        <w:t xml:space="preserve">ICD, CD, </w:t>
      </w:r>
      <w:r w:rsidR="00BC587F">
        <w:t xml:space="preserve">W, and/or C approval will meet the requirements outlined in this document. </w:t>
      </w:r>
    </w:p>
    <w:p w14:paraId="00AA30CD" w14:textId="4B9D8F2A" w:rsidR="00B13C17" w:rsidRDefault="00B13C17"/>
    <w:p w14:paraId="768A10AD" w14:textId="72D6780F" w:rsidR="00B13C17" w:rsidRDefault="00B13C17" w:rsidP="002F3036">
      <w:pPr>
        <w:pStyle w:val="Heading1"/>
      </w:pPr>
      <w:r>
        <w:t>Public Posting of Syllabus to Howdy</w:t>
      </w:r>
    </w:p>
    <w:p w14:paraId="28C8D2A2" w14:textId="6834AE57" w:rsidR="00B13C17" w:rsidRDefault="00B13C17"/>
    <w:p w14:paraId="2310CC0C" w14:textId="20D04001" w:rsidR="002F3036" w:rsidRDefault="002F3036" w:rsidP="002F3036">
      <w:r>
        <w:t xml:space="preserve">The State of Texas requires that all instructors of undergraduate courses post the course syllabus online no later than 1 week after the first class day (see </w:t>
      </w:r>
      <w:hyperlink r:id="rId10" w:history="1">
        <w:r w:rsidRPr="002F3036">
          <w:rPr>
            <w:rStyle w:val="Hyperlink"/>
          </w:rPr>
          <w:t>House Bill 2504</w:t>
        </w:r>
      </w:hyperlink>
      <w:r>
        <w:t xml:space="preserve"> and </w:t>
      </w:r>
      <w:hyperlink r:id="rId11" w:history="1">
        <w:r w:rsidRPr="002F3036">
          <w:rPr>
            <w:rStyle w:val="Hyperlink"/>
          </w:rPr>
          <w:t>Texas Education Code 51.974</w:t>
        </w:r>
      </w:hyperlink>
      <w:r>
        <w:t xml:space="preserve">). </w:t>
      </w:r>
      <w:r w:rsidR="009328DB">
        <w:t xml:space="preserve">Faculty must post the syllabus for their undergraduate courses in the Howdy web portal (see </w:t>
      </w:r>
      <w:hyperlink r:id="rId12" w:history="1">
        <w:r w:rsidRPr="002F3036">
          <w:rPr>
            <w:rStyle w:val="Hyperlink"/>
          </w:rPr>
          <w:t>complete and easy-to-follow instructions</w:t>
        </w:r>
      </w:hyperlink>
      <w:r>
        <w:t xml:space="preserve"> for uploading the course syllabus</w:t>
      </w:r>
      <w:r w:rsidR="009328DB">
        <w:t>)</w:t>
      </w:r>
      <w:r>
        <w:t>.</w:t>
      </w:r>
      <w:r w:rsidR="007A6C19">
        <w:t xml:space="preserve"> </w:t>
      </w:r>
    </w:p>
    <w:p w14:paraId="5BA9988B" w14:textId="144DE331" w:rsidR="000022BE" w:rsidRDefault="000022BE"/>
    <w:p w14:paraId="0B118859" w14:textId="34D713D7" w:rsidR="000022BE" w:rsidRDefault="00E271DF" w:rsidP="000022BE">
      <w:pPr>
        <w:pStyle w:val="Heading1"/>
      </w:pPr>
      <w:r>
        <w:t>Electronic S</w:t>
      </w:r>
      <w:r w:rsidR="000022BE">
        <w:t>yllabus Accessibility</w:t>
      </w:r>
    </w:p>
    <w:p w14:paraId="65E5EDF9" w14:textId="40E761DE" w:rsidR="000022BE" w:rsidRDefault="000022BE"/>
    <w:p w14:paraId="07A25785" w14:textId="47640F35" w:rsidR="000022BE" w:rsidRDefault="00A60692">
      <w:r>
        <w:t xml:space="preserve">Texas A&amp;M University is committed to providing equitable access to learning opportunities for all students. This includes </w:t>
      </w:r>
      <w:r w:rsidR="00B675B8">
        <w:t>access to electronic and i</w:t>
      </w:r>
      <w:r w:rsidR="00B675B8" w:rsidRPr="00B675B8">
        <w:t xml:space="preserve">nformation </w:t>
      </w:r>
      <w:r w:rsidR="00B675B8">
        <w:t>r</w:t>
      </w:r>
      <w:r w:rsidR="00B675B8" w:rsidRPr="00B675B8">
        <w:t>esources</w:t>
      </w:r>
      <w:r w:rsidR="0026405D" w:rsidRPr="0026405D">
        <w:t>.</w:t>
      </w:r>
      <w:r w:rsidR="00B675B8">
        <w:t xml:space="preserve"> </w:t>
      </w:r>
      <w:r w:rsidR="008213E3">
        <w:t xml:space="preserve">Faculty members are responsible for ensuring their electronic syllabus meets accessible document standards. </w:t>
      </w:r>
      <w:r w:rsidR="00B675B8">
        <w:t xml:space="preserve">(See </w:t>
      </w:r>
      <w:hyperlink r:id="rId13" w:history="1">
        <w:r w:rsidR="0098537E">
          <w:rPr>
            <w:rStyle w:val="Hyperlink"/>
          </w:rPr>
          <w:t>TAMU SAP 29.01.04.M0.02</w:t>
        </w:r>
      </w:hyperlink>
      <w:r w:rsidR="00B675B8">
        <w:t>.)</w:t>
      </w:r>
    </w:p>
    <w:p w14:paraId="0AB9E495" w14:textId="05D2A0F3" w:rsidR="0026405D" w:rsidRDefault="0026405D"/>
    <w:p w14:paraId="4D3EA6AC" w14:textId="21E11880" w:rsidR="009E7988" w:rsidRDefault="0026405D">
      <w:r>
        <w:t>“</w:t>
      </w:r>
      <w:r w:rsidRPr="0026405D">
        <w:t>Accessible documents enable assistive technology software such as screen readers and magnifiers to be more effective. Ensuring that your documents are made in an accessible manner provides everyone with an equal opportunity to access information.</w:t>
      </w:r>
      <w:r>
        <w:t xml:space="preserve">” (See </w:t>
      </w:r>
      <w:hyperlink r:id="rId14" w:history="1">
        <w:r w:rsidRPr="0026405D">
          <w:rPr>
            <w:rStyle w:val="Hyperlink"/>
          </w:rPr>
          <w:t>Creating Documents</w:t>
        </w:r>
      </w:hyperlink>
      <w:r>
        <w:t xml:space="preserve"> on the Division of Information Technology, </w:t>
      </w:r>
      <w:r w:rsidRPr="007816B8">
        <w:rPr>
          <w:i/>
        </w:rPr>
        <w:t>IT Accessibility</w:t>
      </w:r>
      <w:r>
        <w:t xml:space="preserve"> website</w:t>
      </w:r>
      <w:r w:rsidR="00CC5103">
        <w:t>.</w:t>
      </w:r>
      <w:r>
        <w:t>)</w:t>
      </w:r>
    </w:p>
    <w:p w14:paraId="77D01318" w14:textId="77777777" w:rsidR="009E7988" w:rsidRDefault="009E7988"/>
    <w:p w14:paraId="3EDE19CD" w14:textId="4B1A4B33" w:rsidR="0026405D" w:rsidRDefault="0026405D">
      <w:r>
        <w:t xml:space="preserve">Faculty </w:t>
      </w:r>
      <w:r w:rsidR="00AE0C23">
        <w:t xml:space="preserve">should implement the following guidelines </w:t>
      </w:r>
      <w:r>
        <w:t xml:space="preserve">to make their </w:t>
      </w:r>
      <w:r w:rsidR="000435E5">
        <w:t xml:space="preserve">electronic </w:t>
      </w:r>
      <w:r>
        <w:t>course syllabus a</w:t>
      </w:r>
      <w:r w:rsidR="009E7988">
        <w:t>cc</w:t>
      </w:r>
      <w:r>
        <w:t>ess</w:t>
      </w:r>
      <w:r w:rsidR="009E7988">
        <w:t>i</w:t>
      </w:r>
      <w:r>
        <w:t>ble</w:t>
      </w:r>
      <w:r w:rsidR="009E7988">
        <w:t xml:space="preserve">. </w:t>
      </w:r>
    </w:p>
    <w:p w14:paraId="3E6960DF" w14:textId="77777777" w:rsidR="000435E5" w:rsidRDefault="000435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Caption w:val="Guidelines to make electronic course syllabus accessible"/>
      </w:tblPr>
      <w:tblGrid>
        <w:gridCol w:w="540"/>
        <w:gridCol w:w="8810"/>
      </w:tblGrid>
      <w:tr w:rsidR="0026405D" w14:paraId="37586BEA" w14:textId="77777777" w:rsidTr="007A6C19">
        <w:tc>
          <w:tcPr>
            <w:tcW w:w="540" w:type="dxa"/>
          </w:tcPr>
          <w:p w14:paraId="5BC36D81" w14:textId="77777777" w:rsidR="0026405D" w:rsidRDefault="0026405D" w:rsidP="00E226C4">
            <w:pPr>
              <w:pStyle w:val="Heading2"/>
              <w:keepNext w:val="0"/>
              <w:keepLines w:val="0"/>
              <w:outlineLvl w:val="1"/>
            </w:pPr>
            <w:r>
              <w:sym w:font="Wingdings" w:char="F0A8"/>
            </w:r>
          </w:p>
        </w:tc>
        <w:tc>
          <w:tcPr>
            <w:tcW w:w="8810" w:type="dxa"/>
          </w:tcPr>
          <w:p w14:paraId="0CE856D6" w14:textId="166D6320" w:rsidR="0026405D" w:rsidRDefault="0026405D" w:rsidP="0026405D">
            <w:pPr>
              <w:pStyle w:val="Heading2"/>
              <w:outlineLvl w:val="1"/>
            </w:pPr>
            <w:r>
              <w:t>Heading</w:t>
            </w:r>
            <w:r w:rsidR="009328DB">
              <w:t xml:space="preserve"> Structure</w:t>
            </w:r>
          </w:p>
          <w:p w14:paraId="2995A387" w14:textId="1584BC23" w:rsidR="0026405D" w:rsidRDefault="0026405D" w:rsidP="00F41FB6">
            <w:pPr>
              <w:pStyle w:val="ListParagraph"/>
              <w:numPr>
                <w:ilvl w:val="0"/>
                <w:numId w:val="10"/>
              </w:numPr>
              <w:ind w:left="273" w:hanging="187"/>
            </w:pPr>
            <w:r>
              <w:t xml:space="preserve">Structure syllabus content in a hierarchical manner by using headings. Do not simply change the font size and style. </w:t>
            </w:r>
            <w:r w:rsidR="00C6543F">
              <w:t>Instead,</w:t>
            </w:r>
            <w:r>
              <w:t xml:space="preserve"> use the “heading</w:t>
            </w:r>
            <w:r w:rsidR="00C6543F">
              <w:t xml:space="preserve"> style</w:t>
            </w:r>
            <w:r>
              <w:t>” feature of your word processer to add headings to your document</w:t>
            </w:r>
            <w:r w:rsidR="00C6543F">
              <w:t xml:space="preserve"> (c.f., “</w:t>
            </w:r>
            <w:hyperlink r:id="rId15" w:history="1">
              <w:r w:rsidR="00C6543F" w:rsidRPr="00C6543F">
                <w:rPr>
                  <w:rStyle w:val="Hyperlink"/>
                </w:rPr>
                <w:t>Add a Heading</w:t>
              </w:r>
            </w:hyperlink>
            <w:r w:rsidR="00C6543F">
              <w:t>,</w:t>
            </w:r>
            <w:r w:rsidR="00FF5A85">
              <w:t>”</w:t>
            </w:r>
            <w:r w:rsidR="00C6543F">
              <w:t xml:space="preserve"> </w:t>
            </w:r>
            <w:r w:rsidR="00C6543F" w:rsidRPr="007816B8">
              <w:rPr>
                <w:i/>
              </w:rPr>
              <w:t>Microsoft Office Support</w:t>
            </w:r>
            <w:r w:rsidR="003E13BE">
              <w:t xml:space="preserve"> website</w:t>
            </w:r>
            <w:r w:rsidR="00C6543F">
              <w:t>)</w:t>
            </w:r>
            <w:r>
              <w:t xml:space="preserve">. </w:t>
            </w:r>
          </w:p>
          <w:p w14:paraId="0A3E3844" w14:textId="0C36C254" w:rsidR="000A2821" w:rsidRDefault="000A2821" w:rsidP="00F41FB6">
            <w:pPr>
              <w:pStyle w:val="ListParagraph"/>
              <w:numPr>
                <w:ilvl w:val="0"/>
                <w:numId w:val="10"/>
              </w:numPr>
              <w:ind w:left="273" w:hanging="187"/>
            </w:pPr>
            <w:r>
              <w:lastRenderedPageBreak/>
              <w:t xml:space="preserve">Use “Heading 1” as the page title or the main content heading. In general, you should only have a single “Heading 1” in a document. </w:t>
            </w:r>
          </w:p>
          <w:p w14:paraId="0308B89C" w14:textId="68665D3E" w:rsidR="000A2821" w:rsidRDefault="000A2821" w:rsidP="00F41FB6">
            <w:pPr>
              <w:pStyle w:val="ListParagraph"/>
              <w:numPr>
                <w:ilvl w:val="0"/>
                <w:numId w:val="10"/>
              </w:numPr>
              <w:ind w:left="273" w:hanging="187"/>
            </w:pPr>
            <w:r>
              <w:t xml:space="preserve">Use “Heading 2” as a major section heading. Use “Heading 3” as a sub heading within “Heading 2” and so on for each subsequent sub level. </w:t>
            </w:r>
          </w:p>
          <w:p w14:paraId="62E99DD2" w14:textId="06C153EE" w:rsidR="0026405D" w:rsidRDefault="000A2821" w:rsidP="00F41FB6">
            <w:pPr>
              <w:pStyle w:val="ListParagraph"/>
              <w:numPr>
                <w:ilvl w:val="0"/>
                <w:numId w:val="10"/>
              </w:numPr>
              <w:ind w:left="273" w:hanging="187"/>
            </w:pPr>
            <w:r>
              <w:t>Do not skip heading levels. You should not go from “Heading 3” to “Heading 5</w:t>
            </w:r>
            <w:r w:rsidR="00CC5103">
              <w:t>.</w:t>
            </w:r>
            <w:r>
              <w:t>”</w:t>
            </w:r>
          </w:p>
        </w:tc>
      </w:tr>
      <w:tr w:rsidR="000A2821" w14:paraId="586FF6B1" w14:textId="77777777" w:rsidTr="007A6C19">
        <w:tc>
          <w:tcPr>
            <w:tcW w:w="540" w:type="dxa"/>
          </w:tcPr>
          <w:p w14:paraId="20822D51" w14:textId="7F9EAF67" w:rsidR="000A2821" w:rsidRDefault="000A2821" w:rsidP="000A2821">
            <w:pPr>
              <w:pStyle w:val="Heading2"/>
              <w:keepNext w:val="0"/>
              <w:keepLines w:val="0"/>
              <w:outlineLvl w:val="1"/>
            </w:pPr>
            <w:r>
              <w:lastRenderedPageBreak/>
              <w:sym w:font="Wingdings" w:char="F0A8"/>
            </w:r>
          </w:p>
        </w:tc>
        <w:tc>
          <w:tcPr>
            <w:tcW w:w="8810" w:type="dxa"/>
          </w:tcPr>
          <w:p w14:paraId="04A4D9AE" w14:textId="77777777" w:rsidR="000A2821" w:rsidRDefault="00843E78" w:rsidP="003B5828">
            <w:pPr>
              <w:pStyle w:val="Heading2"/>
              <w:keepLines w:val="0"/>
              <w:outlineLvl w:val="1"/>
            </w:pPr>
            <w:r>
              <w:t>Alternative Text for Images</w:t>
            </w:r>
          </w:p>
          <w:p w14:paraId="75A63B3A" w14:textId="4B6DE937" w:rsidR="00843E78" w:rsidRDefault="00843E78" w:rsidP="00F41FB6">
            <w:pPr>
              <w:pStyle w:val="ListParagraph"/>
              <w:keepNext/>
              <w:numPr>
                <w:ilvl w:val="0"/>
                <w:numId w:val="10"/>
              </w:numPr>
              <w:ind w:left="273" w:hanging="187"/>
            </w:pPr>
            <w:r>
              <w:t xml:space="preserve">Add alternative text for all images contained in the syllabus document. </w:t>
            </w:r>
          </w:p>
          <w:p w14:paraId="3D1136CC" w14:textId="6E17878F" w:rsidR="00843E78" w:rsidRPr="00843E78" w:rsidRDefault="00C6543F" w:rsidP="00F41FB6">
            <w:pPr>
              <w:pStyle w:val="ListParagraph"/>
              <w:numPr>
                <w:ilvl w:val="0"/>
                <w:numId w:val="10"/>
              </w:numPr>
              <w:ind w:left="273" w:hanging="187"/>
            </w:pPr>
            <w:r>
              <w:t xml:space="preserve">Use a </w:t>
            </w:r>
            <w:r w:rsidR="002B1FB0">
              <w:t xml:space="preserve">succinct, accurate, and equivalent description of the image content or function. </w:t>
            </w:r>
          </w:p>
        </w:tc>
      </w:tr>
      <w:tr w:rsidR="000A2821" w14:paraId="4BE753E2" w14:textId="77777777" w:rsidTr="007A6C19">
        <w:tc>
          <w:tcPr>
            <w:tcW w:w="540" w:type="dxa"/>
          </w:tcPr>
          <w:p w14:paraId="5FCFC13C" w14:textId="4AFF998B" w:rsidR="000A2821" w:rsidRDefault="000A2821" w:rsidP="000A2821">
            <w:pPr>
              <w:pStyle w:val="Heading2"/>
              <w:keepNext w:val="0"/>
              <w:keepLines w:val="0"/>
              <w:outlineLvl w:val="1"/>
            </w:pPr>
            <w:r>
              <w:sym w:font="Wingdings" w:char="F0A8"/>
            </w:r>
          </w:p>
        </w:tc>
        <w:tc>
          <w:tcPr>
            <w:tcW w:w="8810" w:type="dxa"/>
          </w:tcPr>
          <w:p w14:paraId="336CB06B" w14:textId="77777777" w:rsidR="000A2821" w:rsidRDefault="008438FC" w:rsidP="000A2821">
            <w:pPr>
              <w:pStyle w:val="Heading2"/>
              <w:outlineLvl w:val="1"/>
            </w:pPr>
            <w:r>
              <w:t>Hyperlinks</w:t>
            </w:r>
          </w:p>
          <w:p w14:paraId="3A426D11" w14:textId="77777777" w:rsidR="003E40DA" w:rsidRDefault="003E40DA" w:rsidP="00F41FB6">
            <w:pPr>
              <w:pStyle w:val="ListParagraph"/>
              <w:numPr>
                <w:ilvl w:val="0"/>
                <w:numId w:val="10"/>
              </w:numPr>
              <w:ind w:left="273" w:hanging="187"/>
            </w:pPr>
            <w:r>
              <w:t>Add descriptive link text that does not rely on the surrounding text.</w:t>
            </w:r>
          </w:p>
          <w:p w14:paraId="6D1CC1EC" w14:textId="77777777" w:rsidR="003E40DA" w:rsidRDefault="003E40DA" w:rsidP="00F41FB6">
            <w:pPr>
              <w:pStyle w:val="ListParagraph"/>
              <w:numPr>
                <w:ilvl w:val="0"/>
                <w:numId w:val="10"/>
              </w:numPr>
              <w:ind w:left="273" w:hanging="187"/>
            </w:pPr>
            <w:r>
              <w:t>Keep the number of words in the link text to a minimum.</w:t>
            </w:r>
          </w:p>
          <w:p w14:paraId="3D2C9EE3" w14:textId="61397226" w:rsidR="003E40DA" w:rsidRDefault="003E40DA" w:rsidP="00F41FB6">
            <w:pPr>
              <w:pStyle w:val="ListParagraph"/>
              <w:numPr>
                <w:ilvl w:val="0"/>
                <w:numId w:val="10"/>
              </w:numPr>
              <w:ind w:left="273" w:hanging="187"/>
            </w:pPr>
            <w:r>
              <w:t xml:space="preserve">Display the hyperlink </w:t>
            </w:r>
            <w:r w:rsidR="003C4A29">
              <w:t>as</w:t>
            </w:r>
            <w:r>
              <w:t xml:space="preserve"> underlined text that stands out fr</w:t>
            </w:r>
            <w:r w:rsidR="00FF5A85">
              <w:t>o</w:t>
            </w:r>
            <w:r>
              <w:t xml:space="preserve">m the surrounding text. </w:t>
            </w:r>
          </w:p>
          <w:p w14:paraId="4034FD54" w14:textId="755E11EC" w:rsidR="003E40DA" w:rsidRPr="008438FC" w:rsidRDefault="003E40DA" w:rsidP="00F41FB6">
            <w:pPr>
              <w:pStyle w:val="ListParagraph"/>
              <w:numPr>
                <w:ilvl w:val="0"/>
                <w:numId w:val="10"/>
              </w:numPr>
              <w:ind w:left="273" w:hanging="187"/>
            </w:pPr>
            <w:r>
              <w:t xml:space="preserve">Avoid using link text that is ambiguous or dependent upon context (e.g., “click here”). </w:t>
            </w:r>
          </w:p>
        </w:tc>
      </w:tr>
      <w:tr w:rsidR="0099702C" w14:paraId="5FB9E0A0" w14:textId="77777777" w:rsidTr="007A6C19">
        <w:tc>
          <w:tcPr>
            <w:tcW w:w="540" w:type="dxa"/>
          </w:tcPr>
          <w:p w14:paraId="0A6020F8" w14:textId="729CD7BE" w:rsidR="0099702C" w:rsidRDefault="0099702C" w:rsidP="000A2821">
            <w:pPr>
              <w:pStyle w:val="Heading2"/>
              <w:keepNext w:val="0"/>
              <w:keepLines w:val="0"/>
              <w:outlineLvl w:val="1"/>
            </w:pPr>
            <w:r>
              <w:sym w:font="Wingdings" w:char="F0A8"/>
            </w:r>
          </w:p>
        </w:tc>
        <w:tc>
          <w:tcPr>
            <w:tcW w:w="8810" w:type="dxa"/>
          </w:tcPr>
          <w:p w14:paraId="3A3EBE6B" w14:textId="77777777" w:rsidR="0099702C" w:rsidRDefault="0099702C" w:rsidP="000A2821">
            <w:pPr>
              <w:pStyle w:val="Heading2"/>
              <w:outlineLvl w:val="1"/>
            </w:pPr>
            <w:r>
              <w:t>Bullet and Numbered Lists</w:t>
            </w:r>
          </w:p>
          <w:p w14:paraId="282877BC" w14:textId="77777777" w:rsidR="0099702C" w:rsidRDefault="0099702C" w:rsidP="00F41FB6">
            <w:pPr>
              <w:pStyle w:val="ListParagraph"/>
              <w:numPr>
                <w:ilvl w:val="0"/>
                <w:numId w:val="10"/>
              </w:numPr>
              <w:ind w:left="273" w:hanging="187"/>
            </w:pPr>
            <w:r>
              <w:t xml:space="preserve">Use the list or numbered item feature of your word processor when creating lists rather than formatting the list only with tabs and indents. </w:t>
            </w:r>
          </w:p>
          <w:p w14:paraId="16CB8AA0" w14:textId="77777777" w:rsidR="00EF7977" w:rsidRDefault="00EF7977" w:rsidP="00F41FB6">
            <w:pPr>
              <w:pStyle w:val="ListParagraph"/>
              <w:numPr>
                <w:ilvl w:val="0"/>
                <w:numId w:val="10"/>
              </w:numPr>
              <w:ind w:left="273" w:hanging="187"/>
            </w:pPr>
            <w:r>
              <w:t xml:space="preserve">Use numbered lists for a set of items presented in a sequence. </w:t>
            </w:r>
          </w:p>
          <w:p w14:paraId="24DD7AB9" w14:textId="24E376F8" w:rsidR="00EF7977" w:rsidRPr="0099702C" w:rsidRDefault="00EF7977" w:rsidP="00F41FB6">
            <w:pPr>
              <w:pStyle w:val="ListParagraph"/>
              <w:numPr>
                <w:ilvl w:val="0"/>
                <w:numId w:val="10"/>
              </w:numPr>
              <w:ind w:left="273" w:hanging="187"/>
            </w:pPr>
            <w:r>
              <w:t xml:space="preserve">Use bullet lists for a set of items that do not require a sequence. </w:t>
            </w:r>
          </w:p>
        </w:tc>
      </w:tr>
    </w:tbl>
    <w:p w14:paraId="6AC91841" w14:textId="3857BD80" w:rsidR="0026405D" w:rsidRDefault="0026405D"/>
    <w:p w14:paraId="0CBF65BF" w14:textId="4CDA5866" w:rsidR="000435E5" w:rsidRDefault="000435E5" w:rsidP="000435E5">
      <w:r>
        <w:t>Many word processing applications have accessibility checkers similar to spelling checkers. Consider using an accessibility checker to ensure your syllabus is accessible. (See “</w:t>
      </w:r>
      <w:hyperlink r:id="rId16" w:history="1">
        <w:r w:rsidRPr="0026405D">
          <w:rPr>
            <w:rStyle w:val="Hyperlink"/>
          </w:rPr>
          <w:t>Microsoft Word: Creating Accessible Documents</w:t>
        </w:r>
      </w:hyperlink>
      <w:r w:rsidR="00C05DB1">
        <w:t>,”</w:t>
      </w:r>
      <w:r>
        <w:t xml:space="preserve"> </w:t>
      </w:r>
      <w:r w:rsidRPr="007816B8">
        <w:rPr>
          <w:i/>
        </w:rPr>
        <w:t>Web Accessibility in Mind</w:t>
      </w:r>
      <w:r>
        <w:t xml:space="preserve"> website.)</w:t>
      </w:r>
    </w:p>
    <w:p w14:paraId="25AF1792" w14:textId="77777777" w:rsidR="000435E5" w:rsidRDefault="000435E5" w:rsidP="000435E5"/>
    <w:p w14:paraId="492804F2" w14:textId="77777777" w:rsidR="000435E5" w:rsidRDefault="000435E5" w:rsidP="000435E5">
      <w:pPr>
        <w:pStyle w:val="Heading2"/>
      </w:pPr>
      <w:r>
        <w:t>Creating Accessible Microsoft Word Documents</w:t>
      </w:r>
    </w:p>
    <w:p w14:paraId="1F5287A4" w14:textId="77777777" w:rsidR="000435E5" w:rsidRDefault="000435E5" w:rsidP="000435E5"/>
    <w:p w14:paraId="3C2A5C3F" w14:textId="4B79341D" w:rsidR="000435E5" w:rsidRDefault="000435E5" w:rsidP="000435E5">
      <w:r>
        <w:t xml:space="preserve">The </w:t>
      </w:r>
      <w:r w:rsidRPr="00FF3352">
        <w:t xml:space="preserve">Accessible Electronic Document Community of Practice (AED CoP) </w:t>
      </w:r>
      <w:r>
        <w:t xml:space="preserve">provides a training video </w:t>
      </w:r>
      <w:r w:rsidRPr="00FF3352">
        <w:t xml:space="preserve">series </w:t>
      </w:r>
      <w:r>
        <w:t xml:space="preserve">for how to </w:t>
      </w:r>
      <w:r w:rsidRPr="00FF3352">
        <w:t>ensu</w:t>
      </w:r>
      <w:r>
        <w:t>re your Microsoft Word document is accessible. The series includes 14 modules and requires about 1.25 hours to complete. (See “</w:t>
      </w:r>
      <w:hyperlink r:id="rId17" w:history="1">
        <w:r w:rsidRPr="00FF3352">
          <w:rPr>
            <w:rStyle w:val="Hyperlink"/>
          </w:rPr>
          <w:t>How to Make an Accessible Document in Microsoft Word</w:t>
        </w:r>
      </w:hyperlink>
      <w:r>
        <w:t xml:space="preserve">,” </w:t>
      </w:r>
      <w:r w:rsidRPr="007816B8">
        <w:rPr>
          <w:i/>
        </w:rPr>
        <w:t>Section508.gov</w:t>
      </w:r>
      <w:r>
        <w:t xml:space="preserve"> website.)</w:t>
      </w:r>
      <w:r w:rsidDel="00CC5103">
        <w:t xml:space="preserve"> </w:t>
      </w:r>
    </w:p>
    <w:p w14:paraId="4021A32B" w14:textId="77777777" w:rsidR="000435E5" w:rsidRDefault="000435E5" w:rsidP="000435E5"/>
    <w:p w14:paraId="657D90FF" w14:textId="19701E72" w:rsidR="000435E5" w:rsidRDefault="000435E5" w:rsidP="000435E5">
      <w:pPr>
        <w:pStyle w:val="Heading2"/>
      </w:pPr>
      <w:r>
        <w:t xml:space="preserve">Creating Accessible </w:t>
      </w:r>
      <w:r w:rsidR="00B84B66">
        <w:t>Adobe Acrobat (</w:t>
      </w:r>
      <w:r>
        <w:t>PDF</w:t>
      </w:r>
      <w:r w:rsidR="00B84B66">
        <w:t>)</w:t>
      </w:r>
      <w:r>
        <w:t xml:space="preserve"> Documents</w:t>
      </w:r>
    </w:p>
    <w:p w14:paraId="1D306174" w14:textId="77777777" w:rsidR="000435E5" w:rsidRDefault="000435E5" w:rsidP="000435E5"/>
    <w:p w14:paraId="6417584F" w14:textId="6DAA0636" w:rsidR="000435E5" w:rsidRDefault="000435E5" w:rsidP="000435E5">
      <w:r>
        <w:t>Faculty can generate accessible PDFs from accessible Microsoft Word documents by enabling the “Document structure tags for accessibility” option when saving the file as a PDF</w:t>
      </w:r>
      <w:r w:rsidR="00C05DB1">
        <w:t>.</w:t>
      </w:r>
      <w:r>
        <w:t xml:space="preserve"> (</w:t>
      </w:r>
      <w:r w:rsidR="00C05DB1">
        <w:t>S</w:t>
      </w:r>
      <w:r>
        <w:t>ee “</w:t>
      </w:r>
      <w:hyperlink r:id="rId18" w:history="1">
        <w:r w:rsidRPr="000435E5">
          <w:rPr>
            <w:rStyle w:val="Hyperlink"/>
          </w:rPr>
          <w:t>Create Accessible PDFs</w:t>
        </w:r>
      </w:hyperlink>
      <w:r>
        <w:t xml:space="preserve">,” </w:t>
      </w:r>
      <w:r w:rsidRPr="007816B8">
        <w:rPr>
          <w:i/>
        </w:rPr>
        <w:t>Microsoft Office Support</w:t>
      </w:r>
      <w:r>
        <w:t xml:space="preserve"> website</w:t>
      </w:r>
      <w:r w:rsidR="007816B8">
        <w:t xml:space="preserve"> and “</w:t>
      </w:r>
      <w:hyperlink r:id="rId19" w:history="1">
        <w:r w:rsidR="007816B8" w:rsidRPr="007816B8">
          <w:rPr>
            <w:rStyle w:val="Hyperlink"/>
          </w:rPr>
          <w:t>PDF Accessibility</w:t>
        </w:r>
      </w:hyperlink>
      <w:r w:rsidR="007816B8">
        <w:t xml:space="preserve">,” </w:t>
      </w:r>
      <w:r w:rsidR="007816B8" w:rsidRPr="007816B8">
        <w:rPr>
          <w:i/>
        </w:rPr>
        <w:t>Web Accessibility in Mind</w:t>
      </w:r>
      <w:r w:rsidR="007816B8">
        <w:t xml:space="preserve"> website</w:t>
      </w:r>
      <w:r w:rsidR="00C05DB1">
        <w:t>.</w:t>
      </w:r>
      <w:r>
        <w:t xml:space="preserve">) </w:t>
      </w:r>
    </w:p>
    <w:p w14:paraId="6EA3BF3D" w14:textId="77777777" w:rsidR="000435E5" w:rsidRDefault="000435E5" w:rsidP="000435E5"/>
    <w:p w14:paraId="6B394031" w14:textId="77777777" w:rsidR="00D642F9" w:rsidRDefault="00D642F9" w:rsidP="000435E5">
      <w:pPr>
        <w:pStyle w:val="Heading1"/>
      </w:pPr>
      <w:r>
        <w:t>Course Information</w:t>
      </w:r>
    </w:p>
    <w:p w14:paraId="0E609815" w14:textId="77777777" w:rsidR="00D642F9" w:rsidRDefault="00D642F9" w:rsidP="000435E5">
      <w:pPr>
        <w:keepNext/>
      </w:pPr>
    </w:p>
    <w:p w14:paraId="2AB70FE8" w14:textId="5A870A71" w:rsidR="00D642F9" w:rsidRDefault="0079666F">
      <w:r>
        <w:t xml:space="preserve">A major purpose of the course syllabus is to inform students about the course, the expected deliverables, and associated grading requirements. This section outlines what information about the course must be included in each </w:t>
      </w:r>
      <w:r w:rsidR="00FF3352">
        <w:t xml:space="preserve">course </w:t>
      </w:r>
      <w:r>
        <w:t xml:space="preserve">syllabus. </w:t>
      </w:r>
    </w:p>
    <w:p w14:paraId="4BEA0C8D" w14:textId="77777777" w:rsidR="00D642F9" w:rsidRDefault="00D642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Caption w:val="checklist of items to inlcude as course information on syllabus"/>
      </w:tblPr>
      <w:tblGrid>
        <w:gridCol w:w="540"/>
        <w:gridCol w:w="8810"/>
      </w:tblGrid>
      <w:tr w:rsidR="00D642F9" w14:paraId="4E5C707F" w14:textId="77777777" w:rsidTr="007A6C19">
        <w:tc>
          <w:tcPr>
            <w:tcW w:w="540" w:type="dxa"/>
          </w:tcPr>
          <w:p w14:paraId="6CF04BD2" w14:textId="77777777" w:rsidR="00D642F9" w:rsidRDefault="00D642F9" w:rsidP="007C497C">
            <w:pPr>
              <w:pStyle w:val="Heading2"/>
              <w:keepNext w:val="0"/>
              <w:keepLines w:val="0"/>
              <w:outlineLvl w:val="1"/>
            </w:pPr>
            <w:r>
              <w:lastRenderedPageBreak/>
              <w:sym w:font="Wingdings" w:char="F0A8"/>
            </w:r>
          </w:p>
        </w:tc>
        <w:tc>
          <w:tcPr>
            <w:tcW w:w="8810" w:type="dxa"/>
          </w:tcPr>
          <w:p w14:paraId="5999A5E2" w14:textId="7043E2AB" w:rsidR="00D642F9" w:rsidRDefault="0079666F" w:rsidP="006D54E0">
            <w:pPr>
              <w:pStyle w:val="Heading2"/>
              <w:keepLines w:val="0"/>
              <w:outlineLvl w:val="1"/>
            </w:pPr>
            <w:r>
              <w:t>Catalog</w:t>
            </w:r>
            <w:r w:rsidR="00691228">
              <w:t xml:space="preserve">, </w:t>
            </w:r>
            <w:r>
              <w:t>Schedule</w:t>
            </w:r>
            <w:r w:rsidR="00691228">
              <w:t>, and Credit Hours</w:t>
            </w:r>
          </w:p>
          <w:p w14:paraId="57AE289C" w14:textId="2486E6A0" w:rsidR="0079666F" w:rsidRDefault="00CC5103" w:rsidP="006D54E0">
            <w:pPr>
              <w:pStyle w:val="ListParagraph"/>
              <w:keepNext/>
              <w:numPr>
                <w:ilvl w:val="0"/>
                <w:numId w:val="2"/>
              </w:numPr>
              <w:ind w:left="273" w:hanging="187"/>
            </w:pPr>
            <w:r>
              <w:t>Include c</w:t>
            </w:r>
            <w:r w:rsidR="0079666F">
              <w:t xml:space="preserve">ourse number, course title (must match </w:t>
            </w:r>
            <w:r w:rsidR="007E0D36">
              <w:t>C</w:t>
            </w:r>
            <w:r w:rsidR="0079666F">
              <w:t>atalog), term (e.g., Spring 20##), meeting times, and meeting location</w:t>
            </w:r>
            <w:r>
              <w:t>.</w:t>
            </w:r>
            <w:r w:rsidR="0079666F">
              <w:t xml:space="preserve"> </w:t>
            </w:r>
          </w:p>
          <w:p w14:paraId="767DACD5" w14:textId="04663F0A" w:rsidR="00691228" w:rsidRDefault="00691228" w:rsidP="00F41FB6">
            <w:pPr>
              <w:pStyle w:val="ListParagraph"/>
              <w:numPr>
                <w:ilvl w:val="0"/>
                <w:numId w:val="2"/>
              </w:numPr>
              <w:ind w:left="273" w:hanging="187"/>
            </w:pPr>
            <w:r>
              <w:t xml:space="preserve">Include the number of credit hours if the course is a variable credit hour course. </w:t>
            </w:r>
          </w:p>
        </w:tc>
      </w:tr>
      <w:tr w:rsidR="005547FA" w14:paraId="17EE8FA9" w14:textId="77777777" w:rsidTr="007A6C19">
        <w:tc>
          <w:tcPr>
            <w:tcW w:w="540" w:type="dxa"/>
          </w:tcPr>
          <w:p w14:paraId="4B54A18F" w14:textId="77777777" w:rsidR="005547FA" w:rsidRDefault="005547FA" w:rsidP="007C497C">
            <w:pPr>
              <w:pStyle w:val="Heading2"/>
              <w:keepNext w:val="0"/>
              <w:keepLines w:val="0"/>
              <w:outlineLvl w:val="1"/>
            </w:pPr>
            <w:r>
              <w:sym w:font="Wingdings" w:char="F0A8"/>
            </w:r>
          </w:p>
        </w:tc>
        <w:tc>
          <w:tcPr>
            <w:tcW w:w="8810" w:type="dxa"/>
          </w:tcPr>
          <w:p w14:paraId="08C6DA99" w14:textId="1CC6DF0D" w:rsidR="005547FA" w:rsidRDefault="005547FA" w:rsidP="007C497C">
            <w:pPr>
              <w:pStyle w:val="Heading2"/>
              <w:keepNext w:val="0"/>
              <w:keepLines w:val="0"/>
              <w:outlineLvl w:val="1"/>
            </w:pPr>
            <w:r>
              <w:t xml:space="preserve">Instructor </w:t>
            </w:r>
            <w:r w:rsidR="004064B3">
              <w:t>Details</w:t>
            </w:r>
          </w:p>
          <w:p w14:paraId="4FBCC56C" w14:textId="7D5C9C20" w:rsidR="005547FA" w:rsidRPr="005547FA" w:rsidRDefault="00CC5103" w:rsidP="00F41FB6">
            <w:pPr>
              <w:pStyle w:val="ListParagraph"/>
              <w:numPr>
                <w:ilvl w:val="0"/>
                <w:numId w:val="2"/>
              </w:numPr>
              <w:ind w:left="273" w:hanging="187"/>
            </w:pPr>
            <w:r>
              <w:t>Include n</w:t>
            </w:r>
            <w:r w:rsidRPr="005547FA">
              <w:t>ame</w:t>
            </w:r>
            <w:r w:rsidR="005547FA" w:rsidRPr="005547FA">
              <w:t>, office telephone, email, office hours</w:t>
            </w:r>
            <w:r w:rsidR="005547FA">
              <w:t>,</w:t>
            </w:r>
            <w:r w:rsidR="005547FA" w:rsidRPr="005547FA">
              <w:t xml:space="preserve"> and </w:t>
            </w:r>
            <w:r w:rsidR="005547FA">
              <w:t xml:space="preserve">office </w:t>
            </w:r>
            <w:r w:rsidR="005547FA" w:rsidRPr="005547FA">
              <w:t>location</w:t>
            </w:r>
            <w:r>
              <w:t>.</w:t>
            </w:r>
          </w:p>
        </w:tc>
      </w:tr>
      <w:tr w:rsidR="005547FA" w14:paraId="24A8CCEC" w14:textId="77777777" w:rsidTr="007A6C19">
        <w:tc>
          <w:tcPr>
            <w:tcW w:w="540" w:type="dxa"/>
          </w:tcPr>
          <w:p w14:paraId="360A0E8D" w14:textId="77777777" w:rsidR="005547FA" w:rsidRDefault="005547FA" w:rsidP="007C497C">
            <w:pPr>
              <w:pStyle w:val="Heading2"/>
              <w:keepNext w:val="0"/>
              <w:keepLines w:val="0"/>
              <w:outlineLvl w:val="1"/>
            </w:pPr>
            <w:r>
              <w:sym w:font="Wingdings" w:char="F0A8"/>
            </w:r>
          </w:p>
        </w:tc>
        <w:tc>
          <w:tcPr>
            <w:tcW w:w="8810" w:type="dxa"/>
          </w:tcPr>
          <w:p w14:paraId="3ADD0DFE" w14:textId="77777777" w:rsidR="005547FA" w:rsidRDefault="005547FA" w:rsidP="007C497C">
            <w:pPr>
              <w:pStyle w:val="Heading2"/>
              <w:keepNext w:val="0"/>
              <w:keepLines w:val="0"/>
              <w:outlineLvl w:val="1"/>
            </w:pPr>
            <w:r>
              <w:t>Course Description</w:t>
            </w:r>
          </w:p>
          <w:p w14:paraId="4D6E89C9" w14:textId="450B9A37" w:rsidR="005547FA" w:rsidRDefault="007E0D36" w:rsidP="00F41FB6">
            <w:pPr>
              <w:pStyle w:val="ListParagraph"/>
              <w:numPr>
                <w:ilvl w:val="0"/>
                <w:numId w:val="2"/>
              </w:numPr>
              <w:ind w:left="273" w:hanging="187"/>
            </w:pPr>
            <w:r>
              <w:t>Provide a course description that</w:t>
            </w:r>
            <w:r w:rsidR="005547FA">
              <w:t xml:space="preserve"> closely follow</w:t>
            </w:r>
            <w:r w:rsidR="00231AFC">
              <w:t>s</w:t>
            </w:r>
            <w:r w:rsidR="005547FA">
              <w:t xml:space="preserve"> the catalog description for the course. </w:t>
            </w:r>
          </w:p>
        </w:tc>
      </w:tr>
      <w:tr w:rsidR="005547FA" w14:paraId="7049AC37" w14:textId="77777777" w:rsidTr="007A6C19">
        <w:tc>
          <w:tcPr>
            <w:tcW w:w="540" w:type="dxa"/>
          </w:tcPr>
          <w:p w14:paraId="7ACA3899" w14:textId="77777777" w:rsidR="005547FA" w:rsidRDefault="005547FA" w:rsidP="007C497C">
            <w:pPr>
              <w:pStyle w:val="Heading2"/>
              <w:keepNext w:val="0"/>
              <w:keepLines w:val="0"/>
              <w:outlineLvl w:val="1"/>
            </w:pPr>
            <w:r>
              <w:sym w:font="Wingdings" w:char="F0A8"/>
            </w:r>
          </w:p>
        </w:tc>
        <w:tc>
          <w:tcPr>
            <w:tcW w:w="8810" w:type="dxa"/>
          </w:tcPr>
          <w:p w14:paraId="3AEA2EA2" w14:textId="77777777" w:rsidR="005547FA" w:rsidRDefault="005547FA" w:rsidP="007C497C">
            <w:pPr>
              <w:pStyle w:val="Heading2"/>
              <w:keepNext w:val="0"/>
              <w:keepLines w:val="0"/>
              <w:outlineLvl w:val="1"/>
            </w:pPr>
            <w:r>
              <w:t>Course Prerequisites</w:t>
            </w:r>
          </w:p>
          <w:p w14:paraId="450BC9CE" w14:textId="3B5EF1F6" w:rsidR="005547FA" w:rsidRDefault="007E0D36" w:rsidP="00F41FB6">
            <w:pPr>
              <w:pStyle w:val="ListParagraph"/>
              <w:numPr>
                <w:ilvl w:val="0"/>
                <w:numId w:val="2"/>
              </w:numPr>
              <w:ind w:left="273" w:hanging="187"/>
            </w:pPr>
            <w:r>
              <w:t>Include a list of course p</w:t>
            </w:r>
            <w:r w:rsidR="005547FA">
              <w:t xml:space="preserve">rerequisites </w:t>
            </w:r>
            <w:r>
              <w:t>(</w:t>
            </w:r>
            <w:r w:rsidR="005547FA">
              <w:t xml:space="preserve">must match </w:t>
            </w:r>
            <w:r>
              <w:t>C</w:t>
            </w:r>
            <w:r w:rsidR="005547FA">
              <w:t>atalog</w:t>
            </w:r>
            <w:r>
              <w:t>)</w:t>
            </w:r>
            <w:r w:rsidR="005547FA">
              <w:t>. If no prerequisites, state “None.”</w:t>
            </w:r>
          </w:p>
        </w:tc>
      </w:tr>
      <w:tr w:rsidR="007B2657" w14:paraId="53C9C090" w14:textId="77777777" w:rsidTr="007A6C19">
        <w:tc>
          <w:tcPr>
            <w:tcW w:w="540" w:type="dxa"/>
          </w:tcPr>
          <w:p w14:paraId="2C65EB03" w14:textId="360CA9F4" w:rsidR="007B2657" w:rsidRDefault="007B2657" w:rsidP="007B2657">
            <w:pPr>
              <w:pStyle w:val="Heading2"/>
              <w:keepNext w:val="0"/>
              <w:keepLines w:val="0"/>
              <w:outlineLvl w:val="1"/>
            </w:pPr>
            <w:r>
              <w:sym w:font="Wingdings" w:char="F0A8"/>
            </w:r>
          </w:p>
        </w:tc>
        <w:tc>
          <w:tcPr>
            <w:tcW w:w="8810" w:type="dxa"/>
          </w:tcPr>
          <w:p w14:paraId="1BFEA026" w14:textId="77777777" w:rsidR="007B2657" w:rsidRDefault="007D7758" w:rsidP="007B2657">
            <w:pPr>
              <w:pStyle w:val="Heading2"/>
              <w:keepNext w:val="0"/>
              <w:keepLines w:val="0"/>
              <w:outlineLvl w:val="1"/>
            </w:pPr>
            <w:r>
              <w:t>Special Course Designation</w:t>
            </w:r>
          </w:p>
          <w:p w14:paraId="18C95B5B" w14:textId="636F1CE0" w:rsidR="007D7758" w:rsidRDefault="00C6543F" w:rsidP="00F41FB6">
            <w:pPr>
              <w:pStyle w:val="ListParagraph"/>
              <w:numPr>
                <w:ilvl w:val="0"/>
                <w:numId w:val="2"/>
              </w:numPr>
              <w:ind w:left="273" w:hanging="187"/>
            </w:pPr>
            <w:r>
              <w:t>S</w:t>
            </w:r>
            <w:r w:rsidR="007D7758">
              <w:t>pecify if the course has one (or more) of the following special course designations: core curriculum (CORE), international and cultural diversity (ICD), cultural discourse (CD), writing intensive (W), communication intensive (C)</w:t>
            </w:r>
            <w:r w:rsidR="00B17D67">
              <w:t>, cross-listed, or stacked</w:t>
            </w:r>
            <w:r w:rsidR="003D1A79">
              <w:t>.</w:t>
            </w:r>
          </w:p>
          <w:p w14:paraId="5CF59108" w14:textId="0B9E8CC6" w:rsidR="003D1A79" w:rsidRPr="007D7758" w:rsidRDefault="00C6543F" w:rsidP="00F41FB6">
            <w:pPr>
              <w:pStyle w:val="ListParagraph"/>
              <w:numPr>
                <w:ilvl w:val="0"/>
                <w:numId w:val="2"/>
              </w:numPr>
              <w:ind w:left="273" w:hanging="187"/>
            </w:pPr>
            <w:r>
              <w:t>I</w:t>
            </w:r>
            <w:r w:rsidR="00755A1E">
              <w:t xml:space="preserve">nclude other information as required for the special course designation (e.g., a W course syllabus must specify the student must pass the writing components to earn a grade in the course, a CORE course must include information about the foundational component area to which it belongs, </w:t>
            </w:r>
            <w:r w:rsidR="00B17D67">
              <w:t xml:space="preserve">a stacked course must clearly indicate additional work for graduate students, </w:t>
            </w:r>
            <w:r w:rsidR="00755A1E">
              <w:t>etc.)</w:t>
            </w:r>
          </w:p>
        </w:tc>
      </w:tr>
      <w:tr w:rsidR="007B2657" w14:paraId="6FBB052A" w14:textId="77777777" w:rsidTr="007A6C19">
        <w:tc>
          <w:tcPr>
            <w:tcW w:w="540" w:type="dxa"/>
          </w:tcPr>
          <w:p w14:paraId="5560A5A7" w14:textId="77777777" w:rsidR="007B2657" w:rsidRDefault="007B2657" w:rsidP="007B2657">
            <w:pPr>
              <w:pStyle w:val="Heading2"/>
              <w:keepNext w:val="0"/>
              <w:keepLines w:val="0"/>
              <w:outlineLvl w:val="1"/>
            </w:pPr>
            <w:r>
              <w:sym w:font="Wingdings" w:char="F0A8"/>
            </w:r>
          </w:p>
        </w:tc>
        <w:tc>
          <w:tcPr>
            <w:tcW w:w="8810" w:type="dxa"/>
          </w:tcPr>
          <w:p w14:paraId="77BFD241" w14:textId="77777777" w:rsidR="007B2657" w:rsidRDefault="007B2657" w:rsidP="00D85B2F">
            <w:pPr>
              <w:pStyle w:val="Heading2"/>
              <w:keepLines w:val="0"/>
              <w:outlineLvl w:val="1"/>
            </w:pPr>
            <w:r>
              <w:t>Learning Outcomes</w:t>
            </w:r>
          </w:p>
          <w:p w14:paraId="434ADF23" w14:textId="33DFE3CD" w:rsidR="00C6543F" w:rsidRDefault="007E0D36" w:rsidP="00F41FB6">
            <w:pPr>
              <w:pStyle w:val="ListParagraph"/>
              <w:numPr>
                <w:ilvl w:val="0"/>
                <w:numId w:val="3"/>
              </w:numPr>
              <w:ind w:left="230" w:hanging="144"/>
            </w:pPr>
            <w:r>
              <w:t xml:space="preserve">List </w:t>
            </w:r>
            <w:r w:rsidR="00CF5D88">
              <w:t xml:space="preserve">one or more learning outcomes for the </w:t>
            </w:r>
            <w:r>
              <w:t>course.</w:t>
            </w:r>
          </w:p>
          <w:p w14:paraId="21DB28DA" w14:textId="0A76B21E" w:rsidR="007B2657" w:rsidRDefault="007B2657" w:rsidP="00F41FB6">
            <w:pPr>
              <w:spacing w:before="120"/>
            </w:pPr>
            <w:r>
              <w:t xml:space="preserve">A learning outcome is a statement </w:t>
            </w:r>
            <w:r w:rsidR="00566530">
              <w:t>regarding</w:t>
            </w:r>
            <w:r>
              <w:t xml:space="preserve"> what the student </w:t>
            </w:r>
            <w:r w:rsidRPr="007E0D36">
              <w:rPr>
                <w:u w:val="single"/>
              </w:rPr>
              <w:t>will know or be able to do</w:t>
            </w:r>
            <w:r>
              <w:t xml:space="preserve"> upon successfully completing the course. It must be both </w:t>
            </w:r>
            <w:r w:rsidRPr="007E0D36">
              <w:rPr>
                <w:u w:val="single"/>
              </w:rPr>
              <w:t>observable</w:t>
            </w:r>
            <w:r>
              <w:t xml:space="preserve"> and </w:t>
            </w:r>
            <w:r w:rsidRPr="007E0D36">
              <w:rPr>
                <w:u w:val="single"/>
              </w:rPr>
              <w:t>measurable</w:t>
            </w:r>
            <w:r>
              <w:t xml:space="preserve">. The outcomes may include competencies developed in the course. Additional assistance with learning outcomes is available through the </w:t>
            </w:r>
            <w:hyperlink r:id="rId20" w:history="1">
              <w:r w:rsidRPr="00566530">
                <w:rPr>
                  <w:rStyle w:val="Hyperlink"/>
                </w:rPr>
                <w:t>Center for Teaching Excellence</w:t>
              </w:r>
            </w:hyperlink>
            <w:r>
              <w:t xml:space="preserve"> and the </w:t>
            </w:r>
            <w:hyperlink r:id="rId21" w:history="1">
              <w:r w:rsidRPr="00566530">
                <w:rPr>
                  <w:rStyle w:val="Hyperlink"/>
                </w:rPr>
                <w:t>Office of Institutional Assessment</w:t>
              </w:r>
            </w:hyperlink>
            <w:r>
              <w:t>.</w:t>
            </w:r>
          </w:p>
        </w:tc>
      </w:tr>
      <w:tr w:rsidR="007B2657" w14:paraId="4E398610" w14:textId="77777777" w:rsidTr="007A6C19">
        <w:tc>
          <w:tcPr>
            <w:tcW w:w="540" w:type="dxa"/>
          </w:tcPr>
          <w:p w14:paraId="74C21185" w14:textId="77777777" w:rsidR="007B2657" w:rsidRDefault="007B2657" w:rsidP="007B2657">
            <w:pPr>
              <w:pStyle w:val="Heading2"/>
              <w:keepNext w:val="0"/>
              <w:keepLines w:val="0"/>
              <w:outlineLvl w:val="1"/>
            </w:pPr>
            <w:r>
              <w:sym w:font="Wingdings" w:char="F0A8"/>
            </w:r>
          </w:p>
        </w:tc>
        <w:tc>
          <w:tcPr>
            <w:tcW w:w="8810" w:type="dxa"/>
          </w:tcPr>
          <w:p w14:paraId="5426FF7F" w14:textId="4A0813F2" w:rsidR="007B2657" w:rsidRDefault="007B2657" w:rsidP="007B2657">
            <w:pPr>
              <w:pStyle w:val="Heading2"/>
              <w:keepLines w:val="0"/>
              <w:outlineLvl w:val="1"/>
            </w:pPr>
            <w:r>
              <w:t>Textbook and/or Resource Materials</w:t>
            </w:r>
          </w:p>
          <w:p w14:paraId="0AA79918" w14:textId="6994CD04" w:rsidR="00C6543F" w:rsidRDefault="00CB0A5F" w:rsidP="00F41FB6">
            <w:pPr>
              <w:pStyle w:val="ListParagraph"/>
              <w:numPr>
                <w:ilvl w:val="0"/>
                <w:numId w:val="4"/>
              </w:numPr>
              <w:ind w:left="273" w:hanging="187"/>
            </w:pPr>
            <w:r>
              <w:t>Specify</w:t>
            </w:r>
            <w:r w:rsidR="00C6543F">
              <w:t xml:space="preserve"> the textbook and other resource</w:t>
            </w:r>
            <w:r>
              <w:t xml:space="preserve"> material</w:t>
            </w:r>
            <w:r w:rsidR="00C6543F">
              <w:t xml:space="preserve">s that are required, recommended, and/or optional for the course. </w:t>
            </w:r>
            <w:r>
              <w:t>If no textbook or other resource materials, state “None.”</w:t>
            </w:r>
          </w:p>
          <w:p w14:paraId="77247F6E" w14:textId="55391A02" w:rsidR="007B2657" w:rsidRDefault="003C4A29" w:rsidP="00F41FB6">
            <w:pPr>
              <w:spacing w:before="120"/>
            </w:pPr>
            <w:r>
              <w:t xml:space="preserve">The syllabus </w:t>
            </w:r>
            <w:r w:rsidR="007B2657" w:rsidRPr="006E739B">
              <w:t xml:space="preserve">should </w:t>
            </w:r>
            <w:r>
              <w:t xml:space="preserve">not </w:t>
            </w:r>
            <w:r w:rsidR="007B2657" w:rsidRPr="006E739B">
              <w:t>promot</w:t>
            </w:r>
            <w:r>
              <w:t>e</w:t>
            </w:r>
            <w:r w:rsidR="007B2657" w:rsidRPr="006E739B">
              <w:t xml:space="preserve"> any one vendor of course materials to the</w:t>
            </w:r>
            <w:r>
              <w:t xml:space="preserve"> students. I</w:t>
            </w:r>
            <w:r w:rsidR="007B2657" w:rsidRPr="006E739B">
              <w:t>nstead</w:t>
            </w:r>
            <w:r>
              <w:t>, the syllabus should</w:t>
            </w:r>
            <w:r w:rsidR="007B2657" w:rsidRPr="006E739B">
              <w:t xml:space="preserve"> encourage students to </w:t>
            </w:r>
            <w:r>
              <w:t xml:space="preserve">acquire the </w:t>
            </w:r>
            <w:r w:rsidR="007B2657" w:rsidRPr="006E739B">
              <w:t xml:space="preserve">“required and recommended” course material </w:t>
            </w:r>
            <w:r w:rsidR="00CC5103">
              <w:t xml:space="preserve">from </w:t>
            </w:r>
            <w:r w:rsidR="007B2657" w:rsidRPr="006E739B">
              <w:t>vendors that provide the best value and amenities for their selection.</w:t>
            </w:r>
          </w:p>
        </w:tc>
      </w:tr>
      <w:tr w:rsidR="007B2657" w14:paraId="3867337F" w14:textId="77777777" w:rsidTr="007A6C19">
        <w:tc>
          <w:tcPr>
            <w:tcW w:w="540" w:type="dxa"/>
          </w:tcPr>
          <w:p w14:paraId="0FD8EB42" w14:textId="77777777" w:rsidR="007B2657" w:rsidRDefault="007B2657" w:rsidP="007B2657">
            <w:pPr>
              <w:pStyle w:val="Heading2"/>
              <w:keepNext w:val="0"/>
              <w:keepLines w:val="0"/>
              <w:outlineLvl w:val="1"/>
            </w:pPr>
            <w:r>
              <w:sym w:font="Wingdings" w:char="F0A8"/>
            </w:r>
          </w:p>
        </w:tc>
        <w:tc>
          <w:tcPr>
            <w:tcW w:w="8810" w:type="dxa"/>
          </w:tcPr>
          <w:p w14:paraId="003315B1" w14:textId="77777777" w:rsidR="007B2657" w:rsidRDefault="007B2657" w:rsidP="007B2657">
            <w:pPr>
              <w:pStyle w:val="Heading2"/>
              <w:keepNext w:val="0"/>
              <w:keepLines w:val="0"/>
              <w:outlineLvl w:val="1"/>
            </w:pPr>
            <w:r>
              <w:t>Grading Policy</w:t>
            </w:r>
          </w:p>
          <w:p w14:paraId="535EAF1A" w14:textId="1F8F61AA" w:rsidR="007B2657" w:rsidRDefault="00CB0A5F" w:rsidP="00F41FB6">
            <w:pPr>
              <w:pStyle w:val="ListParagraph"/>
              <w:numPr>
                <w:ilvl w:val="0"/>
                <w:numId w:val="5"/>
              </w:numPr>
              <w:ind w:left="230" w:hanging="144"/>
            </w:pPr>
            <w:r>
              <w:t xml:space="preserve">Define a </w:t>
            </w:r>
            <w:r w:rsidR="007B2657">
              <w:t>grading scale</w:t>
            </w:r>
            <w:r w:rsidR="00765158">
              <w:t xml:space="preserve"> for the assignment of a letter grade (</w:t>
            </w:r>
            <w:r w:rsidR="007B2657">
              <w:t>A</w:t>
            </w:r>
            <w:r w:rsidR="00765158">
              <w:t xml:space="preserve"> through F</w:t>
            </w:r>
            <w:r w:rsidR="007B2657">
              <w:t>)</w:t>
            </w:r>
            <w:r w:rsidR="00765158">
              <w:t xml:space="preserve"> or the criteria for assigning S/U grades as appropriate</w:t>
            </w:r>
            <w:r w:rsidR="007B2657">
              <w:t>.</w:t>
            </w:r>
          </w:p>
          <w:p w14:paraId="00C10D0F" w14:textId="5519052A" w:rsidR="00DD75F8" w:rsidRDefault="00DD75F8" w:rsidP="00F41FB6">
            <w:pPr>
              <w:pStyle w:val="ListParagraph"/>
              <w:numPr>
                <w:ilvl w:val="0"/>
                <w:numId w:val="5"/>
              </w:numPr>
              <w:ind w:left="230" w:hanging="144"/>
            </w:pPr>
            <w:r>
              <w:t>Describe the graded items</w:t>
            </w:r>
            <w:r w:rsidR="00F41FB6">
              <w:t xml:space="preserve"> for the course</w:t>
            </w:r>
            <w:r>
              <w:t xml:space="preserve">. </w:t>
            </w:r>
          </w:p>
          <w:p w14:paraId="72706696" w14:textId="5CC9E894" w:rsidR="007B2657" w:rsidRDefault="00231AFC" w:rsidP="00F41FB6">
            <w:pPr>
              <w:pStyle w:val="ListParagraph"/>
              <w:numPr>
                <w:ilvl w:val="0"/>
                <w:numId w:val="5"/>
              </w:numPr>
              <w:ind w:left="230" w:hanging="144"/>
            </w:pPr>
            <w:r>
              <w:t>Indicate</w:t>
            </w:r>
            <w:r w:rsidR="00DD75F8">
              <w:t xml:space="preserve"> </w:t>
            </w:r>
            <w:r w:rsidR="007B2657">
              <w:t xml:space="preserve">weights as applicable for grade items </w:t>
            </w:r>
            <w:r>
              <w:t xml:space="preserve">included in calculating the course grade </w:t>
            </w:r>
            <w:r w:rsidR="007B2657">
              <w:t>(e.g., exams, laboratory assignments, field student work, projects, papers, homework, class attendance, participation, and other graded activities).</w:t>
            </w:r>
          </w:p>
          <w:p w14:paraId="5D1C8925" w14:textId="3CA6A37B" w:rsidR="007B2657" w:rsidRDefault="007B2657" w:rsidP="00F41FB6">
            <w:pPr>
              <w:spacing w:before="120"/>
            </w:pPr>
            <w:r>
              <w:rPr>
                <w:rStyle w:val="Heading3Char"/>
              </w:rPr>
              <w:t xml:space="preserve">Graded </w:t>
            </w:r>
            <w:r w:rsidRPr="009800CB">
              <w:rPr>
                <w:rStyle w:val="Heading3Char"/>
              </w:rPr>
              <w:t>Class Participation</w:t>
            </w:r>
            <w:r>
              <w:t xml:space="preserve"> – If </w:t>
            </w:r>
            <w:r w:rsidR="00F41FB6">
              <w:t xml:space="preserve">class participation constitutes </w:t>
            </w:r>
            <w:r>
              <w:t xml:space="preserve">more than 10% of grade, the syllabus should explicitly define and outline how the participation grade is determined based on a well-defined rubric (see </w:t>
            </w:r>
            <w:hyperlink r:id="rId22" w:history="1">
              <w:r w:rsidRPr="00814B86">
                <w:rPr>
                  <w:rStyle w:val="Hyperlink"/>
                </w:rPr>
                <w:t>Student Rule 10</w:t>
              </w:r>
            </w:hyperlink>
            <w:r>
              <w:t xml:space="preserve">). </w:t>
            </w:r>
          </w:p>
          <w:p w14:paraId="4075F37B" w14:textId="3FD24E2A" w:rsidR="007B2657" w:rsidRDefault="007B2657" w:rsidP="00F41FB6">
            <w:pPr>
              <w:spacing w:before="120"/>
            </w:pPr>
            <w:r w:rsidRPr="009800CB">
              <w:rPr>
                <w:rStyle w:val="Heading3Char"/>
              </w:rPr>
              <w:lastRenderedPageBreak/>
              <w:t>Graded Attendance</w:t>
            </w:r>
            <w:r>
              <w:t xml:space="preserve"> – If attendance is a graded item, the syllabus should state how </w:t>
            </w:r>
            <w:r w:rsidR="00F41FB6">
              <w:t xml:space="preserve">the faculty member will collect and evaluate </w:t>
            </w:r>
            <w:r>
              <w:t xml:space="preserve">attendance. </w:t>
            </w:r>
          </w:p>
          <w:p w14:paraId="618B44E9" w14:textId="0FEBD402" w:rsidR="007B2657" w:rsidRDefault="007B2657" w:rsidP="00F41FB6">
            <w:pPr>
              <w:spacing w:before="120"/>
            </w:pPr>
            <w:r w:rsidRPr="007C497C">
              <w:rPr>
                <w:rStyle w:val="Heading3Char"/>
              </w:rPr>
              <w:t>Grades for Stacked Course</w:t>
            </w:r>
            <w:r>
              <w:t xml:space="preserve"> – If the course is a stacked course</w:t>
            </w:r>
            <w:r w:rsidR="00DD75F8">
              <w:t xml:space="preserve"> that uses a single</w:t>
            </w:r>
            <w:r w:rsidR="00FF6A3B">
              <w:t>, combined</w:t>
            </w:r>
            <w:r w:rsidR="007A6C19">
              <w:t xml:space="preserve"> </w:t>
            </w:r>
            <w:r w:rsidR="00DD75F8">
              <w:t>syllabus for the undergraduate and graduate course</w:t>
            </w:r>
            <w:r w:rsidR="00FF6A3B">
              <w:t>s</w:t>
            </w:r>
            <w:r>
              <w:t xml:space="preserve">, the syllabus must clearly </w:t>
            </w:r>
            <w:r w:rsidR="00231AFC">
              <w:t>specify</w:t>
            </w:r>
            <w:r>
              <w:t xml:space="preserve"> additional work required for graduate students</w:t>
            </w:r>
            <w:r w:rsidR="00CC5103">
              <w:t>.</w:t>
            </w:r>
            <w:r>
              <w:t xml:space="preserve"> (</w:t>
            </w:r>
            <w:r w:rsidR="00CC5103">
              <w:t>S</w:t>
            </w:r>
            <w:r>
              <w:t xml:space="preserve">ee </w:t>
            </w:r>
            <w:hyperlink r:id="rId23" w:history="1">
              <w:r w:rsidRPr="008C6280">
                <w:rPr>
                  <w:rStyle w:val="Hyperlink"/>
                </w:rPr>
                <w:t>Policy for Stacked Courses</w:t>
              </w:r>
            </w:hyperlink>
            <w:r w:rsidR="00CC5103">
              <w:rPr>
                <w:rStyle w:val="Hyperlink"/>
              </w:rPr>
              <w:t>.</w:t>
            </w:r>
            <w:r>
              <w:t>)</w:t>
            </w:r>
          </w:p>
          <w:p w14:paraId="0FC5F57B" w14:textId="5BF52057" w:rsidR="007B2657" w:rsidRDefault="007B2657" w:rsidP="00F41FB6">
            <w:pPr>
              <w:spacing w:before="120"/>
            </w:pPr>
            <w:r w:rsidRPr="00F5221B">
              <w:rPr>
                <w:rStyle w:val="Heading3Char"/>
              </w:rPr>
              <w:t>Grading Policy Changes</w:t>
            </w:r>
            <w:r>
              <w:t xml:space="preserve"> – Faculty must provide grading policies to students by the </w:t>
            </w:r>
            <w:proofErr w:type="gramStart"/>
            <w:r>
              <w:t>first class</w:t>
            </w:r>
            <w:proofErr w:type="gramEnd"/>
            <w:r>
              <w:t xml:space="preserve"> period. As such, faculty cannot change the course grading policy after the </w:t>
            </w:r>
            <w:proofErr w:type="gramStart"/>
            <w:r>
              <w:t>second class</w:t>
            </w:r>
            <w:proofErr w:type="gramEnd"/>
            <w:r>
              <w:t xml:space="preserve"> session</w:t>
            </w:r>
            <w:r w:rsidR="00CC5103">
              <w:t>.</w:t>
            </w:r>
            <w:r>
              <w:t xml:space="preserve"> (</w:t>
            </w:r>
            <w:r w:rsidR="00CC5103">
              <w:t>S</w:t>
            </w:r>
            <w:r>
              <w:t xml:space="preserve">ee </w:t>
            </w:r>
            <w:hyperlink r:id="rId24" w:history="1">
              <w:r w:rsidRPr="00F5221B">
                <w:rPr>
                  <w:rStyle w:val="Hyperlink"/>
                </w:rPr>
                <w:t>Student Rule 10</w:t>
              </w:r>
            </w:hyperlink>
            <w:r w:rsidR="00CC5103">
              <w:rPr>
                <w:rStyle w:val="Hyperlink"/>
              </w:rPr>
              <w:t>.</w:t>
            </w:r>
            <w:r>
              <w:t xml:space="preserve">) </w:t>
            </w:r>
          </w:p>
        </w:tc>
      </w:tr>
      <w:tr w:rsidR="007B2657" w14:paraId="573BB677" w14:textId="77777777" w:rsidTr="007A6C19">
        <w:tc>
          <w:tcPr>
            <w:tcW w:w="540" w:type="dxa"/>
          </w:tcPr>
          <w:p w14:paraId="12607294" w14:textId="32CCBF03" w:rsidR="007B2657" w:rsidRDefault="007B2657" w:rsidP="007B2657">
            <w:pPr>
              <w:pStyle w:val="Heading2"/>
              <w:keepNext w:val="0"/>
              <w:keepLines w:val="0"/>
              <w:outlineLvl w:val="1"/>
            </w:pPr>
            <w:r>
              <w:lastRenderedPageBreak/>
              <w:sym w:font="Wingdings" w:char="F0A8"/>
            </w:r>
          </w:p>
        </w:tc>
        <w:tc>
          <w:tcPr>
            <w:tcW w:w="8810" w:type="dxa"/>
          </w:tcPr>
          <w:p w14:paraId="15F55F79" w14:textId="77777777" w:rsidR="007B2657" w:rsidRDefault="007B2657" w:rsidP="007B2657">
            <w:pPr>
              <w:pStyle w:val="Heading2"/>
              <w:outlineLvl w:val="1"/>
            </w:pPr>
            <w:r>
              <w:t>Late Work Policy</w:t>
            </w:r>
          </w:p>
          <w:p w14:paraId="7AAE5E61" w14:textId="3BD401AB" w:rsidR="00B018BF" w:rsidRDefault="00201066" w:rsidP="009B5707">
            <w:pPr>
              <w:pStyle w:val="ListParagraph"/>
              <w:numPr>
                <w:ilvl w:val="0"/>
                <w:numId w:val="5"/>
              </w:numPr>
              <w:ind w:left="273" w:hanging="187"/>
            </w:pPr>
            <w:r>
              <w:t>I</w:t>
            </w:r>
            <w:r w:rsidR="007B2657">
              <w:t xml:space="preserve">ndicate whether </w:t>
            </w:r>
            <w:r w:rsidR="00AE79FF">
              <w:t xml:space="preserve">or not </w:t>
            </w:r>
            <w:r w:rsidR="007B2657">
              <w:t>the faculty member will accept late work</w:t>
            </w:r>
            <w:r w:rsidR="00B018BF">
              <w:t>.</w:t>
            </w:r>
            <w:r w:rsidR="007B2657">
              <w:t xml:space="preserve"> </w:t>
            </w:r>
          </w:p>
          <w:p w14:paraId="7816D4CF" w14:textId="77777777" w:rsidR="0024391D" w:rsidRDefault="00B018BF" w:rsidP="0024391D">
            <w:pPr>
              <w:pStyle w:val="ListParagraph"/>
              <w:numPr>
                <w:ilvl w:val="0"/>
                <w:numId w:val="5"/>
              </w:numPr>
              <w:ind w:left="273" w:hanging="187"/>
            </w:pPr>
            <w:r>
              <w:t xml:space="preserve">Identify </w:t>
            </w:r>
            <w:r w:rsidR="007B2657">
              <w:t xml:space="preserve">any associated penalty if the faculty member accepts late work for evaluation. </w:t>
            </w:r>
          </w:p>
          <w:p w14:paraId="54429AFD" w14:textId="77777777" w:rsidR="0024391D" w:rsidRDefault="007B2657" w:rsidP="0024391D">
            <w:pPr>
              <w:pStyle w:val="ListParagraph"/>
              <w:numPr>
                <w:ilvl w:val="0"/>
                <w:numId w:val="5"/>
              </w:numPr>
              <w:ind w:left="273" w:hanging="187"/>
            </w:pPr>
            <w:r>
              <w:t xml:space="preserve">The late work policy should define what constitutes late work (e.g., submitting a deliverable after the established deadline). </w:t>
            </w:r>
          </w:p>
          <w:p w14:paraId="47A5D112" w14:textId="77777777" w:rsidR="0024391D" w:rsidRDefault="0024391D" w:rsidP="0024391D"/>
          <w:p w14:paraId="19186086" w14:textId="79B310D6" w:rsidR="007B2657" w:rsidRPr="007E3D02" w:rsidRDefault="00AE79FF" w:rsidP="0024391D">
            <w:r>
              <w:t>Work submitted by a student as makeup work for an excused absence is not considered late work and is exempted from the late work policy (</w:t>
            </w:r>
            <w:hyperlink r:id="rId25" w:history="1">
              <w:r w:rsidRPr="00AE79FF">
                <w:rPr>
                  <w:rStyle w:val="Hyperlink"/>
                </w:rPr>
                <w:t>Student Rule 7</w:t>
              </w:r>
            </w:hyperlink>
            <w:r w:rsidR="00F2257B">
              <w:t>)</w:t>
            </w:r>
            <w:r w:rsidR="0024391D">
              <w:t>.</w:t>
            </w:r>
            <w:r>
              <w:t xml:space="preserve"> </w:t>
            </w:r>
          </w:p>
        </w:tc>
      </w:tr>
      <w:tr w:rsidR="007B2657" w14:paraId="39703F9B" w14:textId="77777777" w:rsidTr="007A6C19">
        <w:tc>
          <w:tcPr>
            <w:tcW w:w="540" w:type="dxa"/>
          </w:tcPr>
          <w:p w14:paraId="6A2F515F" w14:textId="77777777" w:rsidR="007B2657" w:rsidRDefault="007B2657" w:rsidP="007B2657">
            <w:pPr>
              <w:pStyle w:val="Heading2"/>
              <w:keepNext w:val="0"/>
              <w:keepLines w:val="0"/>
              <w:outlineLvl w:val="1"/>
            </w:pPr>
            <w:r>
              <w:sym w:font="Wingdings" w:char="F0A8"/>
            </w:r>
          </w:p>
        </w:tc>
        <w:tc>
          <w:tcPr>
            <w:tcW w:w="8810" w:type="dxa"/>
          </w:tcPr>
          <w:p w14:paraId="45C108E4" w14:textId="77777777" w:rsidR="007B2657" w:rsidRDefault="007B2657" w:rsidP="007B2657">
            <w:pPr>
              <w:pStyle w:val="Heading2"/>
              <w:outlineLvl w:val="1"/>
            </w:pPr>
            <w:r>
              <w:t>Course Schedule</w:t>
            </w:r>
          </w:p>
          <w:p w14:paraId="4D1CA4A7" w14:textId="7EDCEAED" w:rsidR="007B2657" w:rsidRDefault="006C3F15" w:rsidP="009B5707">
            <w:pPr>
              <w:pStyle w:val="ListParagraph"/>
              <w:numPr>
                <w:ilvl w:val="0"/>
                <w:numId w:val="5"/>
              </w:numPr>
              <w:ind w:left="273" w:hanging="187"/>
            </w:pPr>
            <w:r>
              <w:t>I</w:t>
            </w:r>
            <w:r w:rsidR="007B2657">
              <w:t xml:space="preserve">nclude a list of topics, calendar of activities, major assignment dates, and exam dates. </w:t>
            </w:r>
          </w:p>
          <w:p w14:paraId="24A39727" w14:textId="491445E0" w:rsidR="006C3F15" w:rsidRDefault="006C3F15" w:rsidP="003471BA">
            <w:pPr>
              <w:spacing w:before="120"/>
            </w:pPr>
            <w:r>
              <w:t>The course schedule must include lab hours in the calendar of activities.</w:t>
            </w:r>
            <w:r w:rsidR="009B5707">
              <w:t xml:space="preserve"> </w:t>
            </w:r>
            <w:r>
              <w:t>The course schedule must include dates of major exams and assignments. Dates for exams and assignments should not be changed without written notification to all students in the course (</w:t>
            </w:r>
            <w:r w:rsidR="009B5707">
              <w:t xml:space="preserve">notice via </w:t>
            </w:r>
            <w:r>
              <w:t xml:space="preserve">email or </w:t>
            </w:r>
            <w:r w:rsidR="009B5707">
              <w:t xml:space="preserve">learning management system </w:t>
            </w:r>
            <w:r>
              <w:t xml:space="preserve">is acceptable). </w:t>
            </w:r>
          </w:p>
          <w:p w14:paraId="584F2344" w14:textId="0B199E3A" w:rsidR="007B2657" w:rsidRDefault="007B2657" w:rsidP="003471BA">
            <w:pPr>
              <w:spacing w:before="120"/>
            </w:pPr>
            <w:r w:rsidRPr="00372F45">
              <w:rPr>
                <w:rStyle w:val="Heading3Char"/>
              </w:rPr>
              <w:t>Traditionally Delivered Course</w:t>
            </w:r>
            <w:r>
              <w:t xml:space="preserve"> – The calendar must include the number of weeks that correspond to the traditionally delivered course </w:t>
            </w:r>
            <w:r w:rsidR="006C3F15">
              <w:t>semester</w:t>
            </w:r>
            <w:r>
              <w:t xml:space="preserve"> (e.g., Fall/Spring = 15 weeks; Summer = 5 or 10 weeks as appropriate).</w:t>
            </w:r>
          </w:p>
          <w:p w14:paraId="3451993B" w14:textId="418CFB96" w:rsidR="007C3923" w:rsidRDefault="007B2657" w:rsidP="003471BA">
            <w:pPr>
              <w:spacing w:before="120"/>
            </w:pPr>
            <w:r w:rsidRPr="00372F45">
              <w:rPr>
                <w:rStyle w:val="Heading3Char"/>
              </w:rPr>
              <w:t>Non-Traditionally Delivered Course</w:t>
            </w:r>
            <w:r>
              <w:t xml:space="preserve"> – The weeks on the calendar of activities for a non-traditional syllabus will vary according to need. Faculty members in departmental units will determine whether the contact hours for a non-traditional course are appropriate for and equivalent to a traditional course</w:t>
            </w:r>
            <w:r w:rsidR="00CC5103">
              <w:t>.</w:t>
            </w:r>
            <w:r>
              <w:t xml:space="preserve"> (</w:t>
            </w:r>
            <w:r w:rsidR="00CC5103">
              <w:t xml:space="preserve">See </w:t>
            </w:r>
            <w:hyperlink r:id="rId26" w:history="1">
              <w:r w:rsidRPr="00EB64EE">
                <w:rPr>
                  <w:rStyle w:val="Hyperlink"/>
                </w:rPr>
                <w:t>University Rule 11.03.99.M1</w:t>
              </w:r>
            </w:hyperlink>
            <w:r w:rsidR="00CC5103">
              <w:t>.)</w:t>
            </w:r>
          </w:p>
        </w:tc>
      </w:tr>
      <w:tr w:rsidR="007B2657" w14:paraId="3A6F68EC" w14:textId="77777777" w:rsidTr="007A6C19">
        <w:tc>
          <w:tcPr>
            <w:tcW w:w="540" w:type="dxa"/>
          </w:tcPr>
          <w:p w14:paraId="2244E89D" w14:textId="77777777" w:rsidR="007B2657" w:rsidRDefault="007B2657" w:rsidP="007B2657">
            <w:pPr>
              <w:pStyle w:val="Heading2"/>
              <w:keepNext w:val="0"/>
              <w:keepLines w:val="0"/>
              <w:outlineLvl w:val="1"/>
            </w:pPr>
            <w:r>
              <w:sym w:font="Wingdings" w:char="F0A8"/>
            </w:r>
          </w:p>
        </w:tc>
        <w:tc>
          <w:tcPr>
            <w:tcW w:w="8810" w:type="dxa"/>
          </w:tcPr>
          <w:p w14:paraId="02F31B55" w14:textId="77777777" w:rsidR="007B2657" w:rsidRDefault="004064B3" w:rsidP="004064B3">
            <w:pPr>
              <w:pStyle w:val="Heading2"/>
              <w:outlineLvl w:val="1"/>
            </w:pPr>
            <w:r>
              <w:t>Optional Course Information Items</w:t>
            </w:r>
          </w:p>
          <w:p w14:paraId="2991A35B" w14:textId="60ED180D" w:rsidR="004064B3" w:rsidRDefault="00C65E83" w:rsidP="002A30F5">
            <w:pPr>
              <w:spacing w:before="120"/>
            </w:pPr>
            <w:r>
              <w:t>C</w:t>
            </w:r>
            <w:r w:rsidR="004064B3">
              <w:t xml:space="preserve">onsider adding the following additional information items to the course syllabus when appropriate. </w:t>
            </w:r>
          </w:p>
          <w:p w14:paraId="5EDED604" w14:textId="31FA53D6" w:rsidR="004064B3" w:rsidRDefault="004064B3" w:rsidP="002A30F5">
            <w:pPr>
              <w:pStyle w:val="ListParagraph"/>
              <w:numPr>
                <w:ilvl w:val="0"/>
                <w:numId w:val="5"/>
              </w:numPr>
              <w:spacing w:before="120"/>
              <w:ind w:left="273" w:hanging="187"/>
            </w:pPr>
            <w:r w:rsidRPr="004064B3">
              <w:rPr>
                <w:rStyle w:val="Heading3Char"/>
              </w:rPr>
              <w:t>Technology Support</w:t>
            </w:r>
            <w:r>
              <w:t xml:space="preserve"> –</w:t>
            </w:r>
            <w:r w:rsidR="00A95FAB">
              <w:t xml:space="preserve"> </w:t>
            </w:r>
            <w:r w:rsidR="00C65E83">
              <w:t>Provide</w:t>
            </w:r>
            <w:r w:rsidR="00A95FAB">
              <w:t xml:space="preserve"> appropriate technical support information to inform students who to contact if they encounter technical difficulties (e.g., direct technical questions to the course teaching assistant; contact the vendor; etc.). Technical support information should include information such as who to contact, how to contact that resource, hours of availability, etc. </w:t>
            </w:r>
          </w:p>
          <w:p w14:paraId="489C9791" w14:textId="1BD383D0" w:rsidR="00A95FAB" w:rsidRDefault="00C65E83" w:rsidP="00FE3984">
            <w:pPr>
              <w:pStyle w:val="ListParagraph"/>
              <w:numPr>
                <w:ilvl w:val="0"/>
                <w:numId w:val="5"/>
              </w:numPr>
              <w:ind w:left="273" w:hanging="187"/>
            </w:pPr>
            <w:r>
              <w:rPr>
                <w:rStyle w:val="Heading3Char"/>
              </w:rPr>
              <w:t xml:space="preserve">Learning </w:t>
            </w:r>
            <w:r w:rsidR="00A95FAB">
              <w:rPr>
                <w:rStyle w:val="Heading3Char"/>
              </w:rPr>
              <w:t xml:space="preserve">Resources </w:t>
            </w:r>
            <w:r w:rsidR="00A95FAB">
              <w:t xml:space="preserve">– </w:t>
            </w:r>
            <w:r>
              <w:t>Provide</w:t>
            </w:r>
            <w:r w:rsidR="00A95FAB">
              <w:t xml:space="preserve"> information regarding</w:t>
            </w:r>
            <w:r>
              <w:t xml:space="preserve"> available</w:t>
            </w:r>
            <w:r w:rsidR="00A95FAB">
              <w:t xml:space="preserve"> </w:t>
            </w:r>
            <w:r w:rsidR="00FE3984">
              <w:t>learning resources such as s</w:t>
            </w:r>
            <w:r w:rsidR="00A95FAB">
              <w:t xml:space="preserve">upplemental </w:t>
            </w:r>
            <w:r w:rsidR="00FE3984">
              <w:t>i</w:t>
            </w:r>
            <w:r>
              <w:t xml:space="preserve">nstruction or tutoring </w:t>
            </w:r>
            <w:r w:rsidR="00A95FAB">
              <w:t>when appropriate (e.g., information about the University Writing Center for a W/C designated course</w:t>
            </w:r>
            <w:r w:rsidR="00D636D0">
              <w:t xml:space="preserve"> or related LinkedIn Learning modules appropriate for the course topic</w:t>
            </w:r>
            <w:r w:rsidR="00A95FAB">
              <w:t>).</w:t>
            </w:r>
            <w:r w:rsidR="00FE3984">
              <w:t xml:space="preserve"> The </w:t>
            </w:r>
            <w:hyperlink r:id="rId27" w:history="1">
              <w:r w:rsidR="00FE3984" w:rsidRPr="00FE3984">
                <w:rPr>
                  <w:rStyle w:val="Hyperlink"/>
                </w:rPr>
                <w:t>Study Hub website</w:t>
              </w:r>
            </w:hyperlink>
            <w:r w:rsidR="00FE3984">
              <w:t xml:space="preserve"> </w:t>
            </w:r>
            <w:r>
              <w:t>lists many on-campus learning resources</w:t>
            </w:r>
            <w:r w:rsidR="00FE3984">
              <w:t xml:space="preserve"> to support students in achieving academic excellence</w:t>
            </w:r>
            <w:r>
              <w:t xml:space="preserve">. </w:t>
            </w:r>
          </w:p>
        </w:tc>
      </w:tr>
    </w:tbl>
    <w:p w14:paraId="5BEF2922" w14:textId="5F96FBED" w:rsidR="00916EAA" w:rsidRDefault="001D1992" w:rsidP="001D1992">
      <w:pPr>
        <w:pStyle w:val="Heading1"/>
      </w:pPr>
      <w:r>
        <w:lastRenderedPageBreak/>
        <w:t>University Policies</w:t>
      </w:r>
    </w:p>
    <w:p w14:paraId="3E4B8B4A" w14:textId="5C9999ED" w:rsidR="001D1992" w:rsidRDefault="001D1992"/>
    <w:p w14:paraId="1A8D5025" w14:textId="77777777" w:rsidR="00FA21BD" w:rsidRDefault="001D1992" w:rsidP="001D1992">
      <w:r>
        <w:t xml:space="preserve">Another major purpose of the course syllabus is to inform students about university policies related to coursework. This section outlines the university level policies that must be included in each course syllabus. </w:t>
      </w:r>
      <w:r w:rsidR="003D196D">
        <w:t xml:space="preserve">The </w:t>
      </w:r>
      <w:r w:rsidR="00D6541F">
        <w:t xml:space="preserve">wording of these policies is established by the Faculty Senate. </w:t>
      </w:r>
    </w:p>
    <w:p w14:paraId="07412E6C" w14:textId="77777777" w:rsidR="00FA21BD" w:rsidRDefault="00FA21BD" w:rsidP="001D1992"/>
    <w:p w14:paraId="005F534B" w14:textId="11341847" w:rsidR="001D1992" w:rsidRPr="00FA21BD" w:rsidRDefault="00FA21BD" w:rsidP="001D1992">
      <w:pPr>
        <w:rPr>
          <w:i/>
        </w:rPr>
      </w:pPr>
      <w:r w:rsidRPr="00FA21BD">
        <w:rPr>
          <w:b/>
          <w:i/>
        </w:rPr>
        <w:t>NOTE</w:t>
      </w:r>
      <w:r w:rsidRPr="00FA21BD">
        <w:rPr>
          <w:i/>
        </w:rPr>
        <w:t xml:space="preserve">: </w:t>
      </w:r>
      <w:r w:rsidR="00D6541F" w:rsidRPr="00FA21BD">
        <w:rPr>
          <w:i/>
        </w:rPr>
        <w:t xml:space="preserve">Faculty members should not change the </w:t>
      </w:r>
      <w:r w:rsidR="00FE3984">
        <w:rPr>
          <w:i/>
        </w:rPr>
        <w:t xml:space="preserve">written </w:t>
      </w:r>
      <w:r w:rsidR="00D6541F" w:rsidRPr="00FA21BD">
        <w:rPr>
          <w:i/>
        </w:rPr>
        <w:t xml:space="preserve">statements. A faculty member may add separate paragraphs if additional information is needed. </w:t>
      </w:r>
    </w:p>
    <w:p w14:paraId="5C30607E" w14:textId="77777777" w:rsidR="001D1992" w:rsidRDefault="001D199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Caption w:val="checklist of university policy items to include on syllabus"/>
      </w:tblPr>
      <w:tblGrid>
        <w:gridCol w:w="540"/>
        <w:gridCol w:w="8810"/>
      </w:tblGrid>
      <w:tr w:rsidR="007B2657" w14:paraId="3CC4128C" w14:textId="77777777" w:rsidTr="007A6C19">
        <w:tc>
          <w:tcPr>
            <w:tcW w:w="540" w:type="dxa"/>
          </w:tcPr>
          <w:p w14:paraId="3DBE2399" w14:textId="306B9967" w:rsidR="007B2657" w:rsidRDefault="007B2657" w:rsidP="007B2657">
            <w:pPr>
              <w:pStyle w:val="Heading2"/>
              <w:keepNext w:val="0"/>
              <w:keepLines w:val="0"/>
              <w:outlineLvl w:val="1"/>
            </w:pPr>
            <w:r>
              <w:sym w:font="Wingdings" w:char="F0A8"/>
            </w:r>
          </w:p>
        </w:tc>
        <w:tc>
          <w:tcPr>
            <w:tcW w:w="8810" w:type="dxa"/>
          </w:tcPr>
          <w:p w14:paraId="0B28AABD" w14:textId="77777777" w:rsidR="007B2657" w:rsidRDefault="007B2657" w:rsidP="003D196D">
            <w:pPr>
              <w:pStyle w:val="Heading2"/>
              <w:outlineLvl w:val="1"/>
            </w:pPr>
            <w:r>
              <w:t>Attendance Policy</w:t>
            </w:r>
          </w:p>
          <w:p w14:paraId="4712D962" w14:textId="77777777" w:rsidR="004D1412" w:rsidRDefault="00810396" w:rsidP="00333B8E">
            <w:pPr>
              <w:spacing w:before="120"/>
            </w:pPr>
            <w:r>
              <w:t xml:space="preserve">The university views class attendance and participation as an individual student responsibility. Students are expected to attend class and to complete all assignments. </w:t>
            </w:r>
          </w:p>
          <w:p w14:paraId="426877AD" w14:textId="7CC2594A" w:rsidR="007B2657" w:rsidRDefault="00D34147" w:rsidP="004F7821">
            <w:pPr>
              <w:spacing w:before="120"/>
            </w:pPr>
            <w:r>
              <w:t xml:space="preserve">Please refer to </w:t>
            </w:r>
            <w:hyperlink r:id="rId28" w:history="1">
              <w:r w:rsidRPr="004F7821">
                <w:rPr>
                  <w:rStyle w:val="Hyperlink"/>
                </w:rPr>
                <w:t>Student Rule 7</w:t>
              </w:r>
            </w:hyperlink>
            <w:r>
              <w:t xml:space="preserve"> in its entirety for information about excused absences, including definitions, and related documentation and timelines</w:t>
            </w:r>
            <w:r w:rsidR="004F7821">
              <w:t>.</w:t>
            </w:r>
            <w:r w:rsidR="00810396">
              <w:t xml:space="preserve"> </w:t>
            </w:r>
          </w:p>
        </w:tc>
      </w:tr>
      <w:tr w:rsidR="007B2657" w14:paraId="078F92E5" w14:textId="77777777" w:rsidTr="007A6C19">
        <w:tc>
          <w:tcPr>
            <w:tcW w:w="540" w:type="dxa"/>
          </w:tcPr>
          <w:p w14:paraId="317541A9" w14:textId="46A47BF8" w:rsidR="007B2657" w:rsidRDefault="007B2657" w:rsidP="007B2657">
            <w:pPr>
              <w:pStyle w:val="Heading2"/>
              <w:keepNext w:val="0"/>
              <w:keepLines w:val="0"/>
              <w:outlineLvl w:val="1"/>
            </w:pPr>
            <w:r>
              <w:sym w:font="Wingdings" w:char="F0A8"/>
            </w:r>
          </w:p>
        </w:tc>
        <w:tc>
          <w:tcPr>
            <w:tcW w:w="8810" w:type="dxa"/>
          </w:tcPr>
          <w:p w14:paraId="1949E3DB" w14:textId="0D4277FC" w:rsidR="007B2657" w:rsidRDefault="004D1412" w:rsidP="003D196D">
            <w:pPr>
              <w:pStyle w:val="Heading2"/>
              <w:outlineLvl w:val="1"/>
            </w:pPr>
            <w:r>
              <w:t>Makeu</w:t>
            </w:r>
            <w:r w:rsidR="007B2657">
              <w:t>p Work Policy</w:t>
            </w:r>
          </w:p>
          <w:p w14:paraId="103124F1" w14:textId="77777777" w:rsidR="004F7821" w:rsidRDefault="004D1412" w:rsidP="00830C28">
            <w:pPr>
              <w:spacing w:before="120"/>
            </w:pPr>
            <w:r>
              <w:t xml:space="preserve">Students will be excused from attending class on the day of a graded activity or when attendance contributes to a student’s grade, for the reasons stated in Student Rule 7, or other reason deemed appropriate by the instructor. </w:t>
            </w:r>
          </w:p>
          <w:p w14:paraId="30981893" w14:textId="5F3E289D" w:rsidR="004F7821" w:rsidRDefault="004F7821" w:rsidP="00830C28">
            <w:pPr>
              <w:spacing w:before="120"/>
            </w:pPr>
            <w:r w:rsidRPr="004F7821">
              <w:t xml:space="preserve">Please refer to </w:t>
            </w:r>
            <w:hyperlink r:id="rId29" w:history="1">
              <w:r w:rsidRPr="004F7821">
                <w:rPr>
                  <w:rStyle w:val="Hyperlink"/>
                </w:rPr>
                <w:t>Student Rule 7</w:t>
              </w:r>
            </w:hyperlink>
            <w:r w:rsidRPr="004F7821">
              <w:t xml:space="preserve"> in its entirety for information about makeup work, including definitions, and related documentation and timelines.</w:t>
            </w:r>
          </w:p>
          <w:p w14:paraId="5B6FB029" w14:textId="0BC207A1" w:rsidR="004D1412" w:rsidRDefault="004D1412" w:rsidP="00830C28">
            <w:pPr>
              <w:spacing w:before="120"/>
            </w:pPr>
            <w:r>
              <w:t>Absences related to Title IX of the Education Amendments of 1972 may necessitate a period of more than 30 days for make-up work, and the timeframe for make-up work should be agreed upon by the student and instructor</w:t>
            </w:r>
            <w:r w:rsidR="00493BBB">
              <w:t>”</w:t>
            </w:r>
            <w:r>
              <w:t xml:space="preserve"> (</w:t>
            </w:r>
            <w:hyperlink r:id="rId30" w:history="1">
              <w:r w:rsidRPr="007674BB">
                <w:rPr>
                  <w:rStyle w:val="Hyperlink"/>
                </w:rPr>
                <w:t>Student Rule 7, Section 7.4.1</w:t>
              </w:r>
            </w:hyperlink>
            <w:r>
              <w:t>)</w:t>
            </w:r>
            <w:r w:rsidR="00C65E83">
              <w:t>.</w:t>
            </w:r>
          </w:p>
          <w:p w14:paraId="57273D22" w14:textId="47A487AF" w:rsidR="004D1412" w:rsidRDefault="00493BBB" w:rsidP="00830C28">
            <w:pPr>
              <w:spacing w:before="120"/>
            </w:pPr>
            <w:r>
              <w:t>“</w:t>
            </w:r>
            <w:r w:rsidR="004D1412">
              <w:t>The instructor is under no obligation to provide an opportunity for the student to make up work missed because of an unexcused absence</w:t>
            </w:r>
            <w:r>
              <w:t>”</w:t>
            </w:r>
            <w:r w:rsidR="004D1412">
              <w:t xml:space="preserve"> (</w:t>
            </w:r>
            <w:hyperlink r:id="rId31" w:history="1">
              <w:r w:rsidR="004D1412" w:rsidRPr="007674BB">
                <w:rPr>
                  <w:rStyle w:val="Hyperlink"/>
                </w:rPr>
                <w:t>Student Rule 7, Section 7.4.2</w:t>
              </w:r>
            </w:hyperlink>
            <w:r w:rsidR="004D1412">
              <w:t>)</w:t>
            </w:r>
            <w:r w:rsidR="00C65E83">
              <w:t>.</w:t>
            </w:r>
          </w:p>
          <w:p w14:paraId="7A64C968" w14:textId="6FCB3674" w:rsidR="007B2657" w:rsidRDefault="004D1412" w:rsidP="00493BBB">
            <w:pPr>
              <w:spacing w:before="120"/>
            </w:pPr>
            <w:r>
              <w:t>Students who request an excused absence are expected to uphold the Aggie Honor Code and Student Conduct Code</w:t>
            </w:r>
            <w:r w:rsidR="00C65E83">
              <w:t>.</w:t>
            </w:r>
            <w:r>
              <w:t xml:space="preserve"> (See </w:t>
            </w:r>
            <w:hyperlink r:id="rId32" w:history="1">
              <w:r w:rsidRPr="00493BBB">
                <w:rPr>
                  <w:rStyle w:val="Hyperlink"/>
                </w:rPr>
                <w:t>Student Rule 24</w:t>
              </w:r>
            </w:hyperlink>
            <w:r w:rsidR="00493BBB">
              <w:t>.</w:t>
            </w:r>
            <w:r w:rsidR="00C65E83">
              <w:t>)</w:t>
            </w:r>
            <w:r>
              <w:t xml:space="preserve"> </w:t>
            </w:r>
          </w:p>
        </w:tc>
      </w:tr>
      <w:tr w:rsidR="00333B8E" w14:paraId="31736810" w14:textId="77777777" w:rsidTr="007A6C19">
        <w:tc>
          <w:tcPr>
            <w:tcW w:w="540" w:type="dxa"/>
          </w:tcPr>
          <w:p w14:paraId="6ABEFC5A" w14:textId="0A912E16" w:rsidR="00333B8E" w:rsidRDefault="00333B8E" w:rsidP="00333B8E">
            <w:pPr>
              <w:pStyle w:val="Heading2"/>
              <w:keepNext w:val="0"/>
              <w:keepLines w:val="0"/>
              <w:outlineLvl w:val="1"/>
            </w:pPr>
            <w:r>
              <w:sym w:font="Wingdings" w:char="F0A8"/>
            </w:r>
          </w:p>
        </w:tc>
        <w:tc>
          <w:tcPr>
            <w:tcW w:w="8810" w:type="dxa"/>
          </w:tcPr>
          <w:p w14:paraId="4C251390" w14:textId="77777777" w:rsidR="00333B8E" w:rsidRDefault="00333B8E" w:rsidP="00333B8E">
            <w:pPr>
              <w:pStyle w:val="Heading2"/>
              <w:outlineLvl w:val="1"/>
            </w:pPr>
            <w:r>
              <w:t>Academic Integrity Statement and Policy</w:t>
            </w:r>
          </w:p>
          <w:p w14:paraId="456C6A82" w14:textId="77777777" w:rsidR="00333B8E" w:rsidRDefault="00333B8E" w:rsidP="00333B8E">
            <w:pPr>
              <w:spacing w:before="120"/>
            </w:pPr>
            <w:r w:rsidRPr="00D6541F">
              <w:t>“An Aggie does not lie, cheat or steal, or tolerate those who do.”</w:t>
            </w:r>
          </w:p>
          <w:p w14:paraId="47A345CE" w14:textId="6EDC17AF" w:rsidR="00333B8E" w:rsidRDefault="00493BBB" w:rsidP="00333B8E">
            <w:pPr>
              <w:spacing w:before="120"/>
            </w:pPr>
            <w:r>
              <w:t>“T</w:t>
            </w:r>
            <w:r w:rsidR="00333B8E">
              <w:t xml:space="preserve">exas A&amp;M University students are responsible for authenticating all work submitted to an instructor. If asked, students must be able to produce proof that the item submitted is indeed the work of that student. Students must keep appropriate records at all times. The inability to authenticate one’s work, should the instructor request it, </w:t>
            </w:r>
            <w:r w:rsidR="00683B5F">
              <w:t>may be</w:t>
            </w:r>
            <w:r w:rsidR="00333B8E">
              <w:t xml:space="preserve"> sufficient grounds to initiate an academic </w:t>
            </w:r>
            <w:r w:rsidR="00683B5F">
              <w:t>misconduct</w:t>
            </w:r>
            <w:r w:rsidR="00333B8E">
              <w:t xml:space="preserve"> case</w:t>
            </w:r>
            <w:r>
              <w:t>”</w:t>
            </w:r>
            <w:r w:rsidR="00333B8E">
              <w:t xml:space="preserve"> (</w:t>
            </w:r>
            <w:hyperlink r:id="rId33" w:history="1">
              <w:r w:rsidR="00333B8E" w:rsidRPr="00451C87">
                <w:rPr>
                  <w:rStyle w:val="Hyperlink"/>
                </w:rPr>
                <w:t>Section 20.1.2.3, Student Rule 20</w:t>
              </w:r>
            </w:hyperlink>
            <w:r w:rsidR="00333B8E">
              <w:t>).</w:t>
            </w:r>
          </w:p>
          <w:p w14:paraId="0A5593FD" w14:textId="571B0516" w:rsidR="00333B8E" w:rsidRDefault="00333B8E" w:rsidP="00683B5F">
            <w:pPr>
              <w:spacing w:before="120"/>
            </w:pPr>
            <w:r w:rsidRPr="00853FFD">
              <w:t xml:space="preserve">You can learn more about the </w:t>
            </w:r>
            <w:r w:rsidR="00683B5F">
              <w:t xml:space="preserve">Aggie </w:t>
            </w:r>
            <w:r w:rsidRPr="00853FFD">
              <w:t xml:space="preserve">Honor </w:t>
            </w:r>
            <w:r w:rsidR="00683B5F">
              <w:t xml:space="preserve">System Office </w:t>
            </w:r>
            <w:r w:rsidRPr="00853FFD">
              <w:t>Rules and Procedures</w:t>
            </w:r>
            <w:r w:rsidR="00683B5F">
              <w:t>, academic integrity, and</w:t>
            </w:r>
            <w:r w:rsidRPr="00853FFD">
              <w:t xml:space="preserve"> your rights and responsibilities at </w:t>
            </w:r>
            <w:hyperlink r:id="rId34" w:history="1">
              <w:r w:rsidRPr="00E66CCE">
                <w:rPr>
                  <w:rStyle w:val="Hyperlink"/>
                </w:rPr>
                <w:t>https://aggiehonor.tamu.edu</w:t>
              </w:r>
            </w:hyperlink>
            <w:r>
              <w:t>.</w:t>
            </w:r>
          </w:p>
          <w:p w14:paraId="429EF688" w14:textId="77777777" w:rsidR="00A8195A" w:rsidRDefault="00A8195A" w:rsidP="00683B5F">
            <w:pPr>
              <w:spacing w:before="120"/>
            </w:pPr>
          </w:p>
          <w:p w14:paraId="0E98A00A" w14:textId="77777777" w:rsidR="00A8195A" w:rsidRPr="00334E93" w:rsidRDefault="00A8195A" w:rsidP="00A8195A">
            <w:pPr>
              <w:rPr>
                <w:b/>
              </w:rPr>
            </w:pPr>
            <w:r w:rsidRPr="00334E93">
              <w:rPr>
                <w:b/>
              </w:rPr>
              <w:t>Texas A&amp;M at College Station</w:t>
            </w:r>
          </w:p>
          <w:p w14:paraId="10406AA4" w14:textId="77777777" w:rsidR="00A8195A" w:rsidRPr="00334E93" w:rsidRDefault="00A8195A" w:rsidP="00A8195A">
            <w:pPr>
              <w:rPr>
                <w:i/>
              </w:rPr>
            </w:pPr>
            <w:r w:rsidRPr="00334E93">
              <w:rPr>
                <w:i/>
              </w:rPr>
              <w:t xml:space="preserve">You can learn more about the Aggie Honor System Office Rules and Procedures, academic integrity, and your rights and responsibilities at </w:t>
            </w:r>
            <w:hyperlink r:id="rId35" w:history="1">
              <w:r w:rsidRPr="00334E93">
                <w:rPr>
                  <w:rStyle w:val="Hyperlink"/>
                </w:rPr>
                <w:t>aggiehonor.tamu.edu</w:t>
              </w:r>
            </w:hyperlink>
            <w:r w:rsidRPr="00334E93">
              <w:rPr>
                <w:i/>
              </w:rPr>
              <w:t>.</w:t>
            </w:r>
          </w:p>
          <w:p w14:paraId="1247C23D" w14:textId="77777777" w:rsidR="00A8195A" w:rsidRDefault="00A8195A" w:rsidP="00A8195A"/>
          <w:p w14:paraId="65F35B86" w14:textId="77777777" w:rsidR="00A8195A" w:rsidRPr="00334E93" w:rsidRDefault="00A8195A" w:rsidP="00A8195A">
            <w:pPr>
              <w:rPr>
                <w:b/>
              </w:rPr>
            </w:pPr>
            <w:r w:rsidRPr="00334E93">
              <w:rPr>
                <w:b/>
              </w:rPr>
              <w:lastRenderedPageBreak/>
              <w:t>Texas A&amp;M at Galveston</w:t>
            </w:r>
          </w:p>
          <w:p w14:paraId="440B1AD1" w14:textId="77777777" w:rsidR="00A8195A" w:rsidRPr="00334E93" w:rsidRDefault="00A8195A" w:rsidP="00A8195A">
            <w:pPr>
              <w:rPr>
                <w:rFonts w:cstheme="minorHAnsi"/>
                <w:i/>
              </w:rPr>
            </w:pPr>
            <w:r w:rsidRPr="00334E93">
              <w:rPr>
                <w:rFonts w:eastAsia="Trebuchet MS" w:cstheme="minorHAnsi"/>
                <w:i/>
              </w:rPr>
              <w:t xml:space="preserve">You can learn more about the Honor Council Rules and Procedures as well as your rights and responsibilities at </w:t>
            </w:r>
            <w:hyperlink r:id="rId36" w:history="1">
              <w:hyperlink r:id="rId37" w:history="1">
                <w:r w:rsidRPr="00334E93">
                  <w:rPr>
                    <w:rFonts w:eastAsia="Trebuchet MS" w:cstheme="minorHAnsi"/>
                    <w:i/>
                    <w:color w:val="0563C1"/>
                    <w:u w:val="single"/>
                  </w:rPr>
                  <w:t>tamug.edu/HonorSystem</w:t>
                </w:r>
              </w:hyperlink>
              <w:r w:rsidRPr="00334E93">
                <w:rPr>
                  <w:rFonts w:eastAsia="Trebuchet MS" w:cstheme="minorHAnsi"/>
                  <w:i/>
                  <w:color w:val="0563C1"/>
                </w:rPr>
                <w:t>.</w:t>
              </w:r>
            </w:hyperlink>
          </w:p>
          <w:p w14:paraId="7910966B" w14:textId="77777777" w:rsidR="00A8195A" w:rsidRDefault="00A8195A" w:rsidP="00A8195A"/>
          <w:p w14:paraId="0C67868D" w14:textId="77777777" w:rsidR="00A8195A" w:rsidRPr="00334E93" w:rsidRDefault="00A8195A" w:rsidP="00A8195A">
            <w:pPr>
              <w:rPr>
                <w:b/>
              </w:rPr>
            </w:pPr>
            <w:r w:rsidRPr="00334E93">
              <w:rPr>
                <w:b/>
              </w:rPr>
              <w:t>Texas A&amp;M at Qatar</w:t>
            </w:r>
          </w:p>
          <w:p w14:paraId="7AA1967A" w14:textId="77777777" w:rsidR="00A8195A" w:rsidRPr="00334E93" w:rsidRDefault="00A8195A" w:rsidP="00A8195A">
            <w:pPr>
              <w:rPr>
                <w:i/>
              </w:rPr>
            </w:pPr>
            <w:r w:rsidRPr="43AE7A4A">
              <w:rPr>
                <w:i/>
                <w:iCs/>
              </w:rPr>
              <w:t xml:space="preserve">You can learn more about academic integrity and your rights and responsibilities at Texas A&amp;M University at Qatar by visiting the </w:t>
            </w:r>
            <w:hyperlink r:id="rId38">
              <w:r w:rsidRPr="43AE7A4A">
                <w:rPr>
                  <w:i/>
                  <w:iCs/>
                  <w:color w:val="0563C1"/>
                  <w:u w:val="single"/>
                </w:rPr>
                <w:t>Aggie Honor System</w:t>
              </w:r>
            </w:hyperlink>
            <w:r w:rsidRPr="43AE7A4A">
              <w:rPr>
                <w:i/>
                <w:iCs/>
              </w:rPr>
              <w:t xml:space="preserve"> website.  </w:t>
            </w:r>
          </w:p>
          <w:p w14:paraId="411CF2BA" w14:textId="77777777" w:rsidR="00A8195A" w:rsidRDefault="00A8195A" w:rsidP="00683B5F">
            <w:pPr>
              <w:spacing w:before="120"/>
            </w:pPr>
          </w:p>
          <w:p w14:paraId="38F77060" w14:textId="10A497CD" w:rsidR="00EB1304" w:rsidRDefault="004F7821" w:rsidP="00EB1304">
            <w:pPr>
              <w:spacing w:before="120"/>
              <w:rPr>
                <w:i/>
              </w:rPr>
            </w:pPr>
            <w:r w:rsidRPr="007B7D63">
              <w:rPr>
                <w:b/>
                <w:i/>
              </w:rPr>
              <w:t>NOTE</w:t>
            </w:r>
            <w:r w:rsidRPr="007B7D63">
              <w:rPr>
                <w:i/>
              </w:rPr>
              <w:t xml:space="preserve">: Faculty </w:t>
            </w:r>
            <w:r w:rsidR="00A8195A">
              <w:rPr>
                <w:i/>
              </w:rPr>
              <w:t xml:space="preserve">should use </w:t>
            </w:r>
            <w:r>
              <w:rPr>
                <w:i/>
              </w:rPr>
              <w:t>Academic Integrity Statement and Policy</w:t>
            </w:r>
            <w:r w:rsidR="00A8195A">
              <w:rPr>
                <w:i/>
              </w:rPr>
              <w:t xml:space="preserve"> most appropriate to their campus</w:t>
            </w:r>
            <w:r w:rsidRPr="007B7D63">
              <w:rPr>
                <w:i/>
              </w:rPr>
              <w:t>.</w:t>
            </w:r>
          </w:p>
          <w:p w14:paraId="1560593C" w14:textId="77777777" w:rsidR="005F691F" w:rsidRDefault="005F691F" w:rsidP="00EB1304">
            <w:pPr>
              <w:spacing w:before="120"/>
              <w:rPr>
                <w:i/>
              </w:rPr>
            </w:pPr>
          </w:p>
          <w:p w14:paraId="2A5586DA" w14:textId="77777777" w:rsidR="005F691F" w:rsidRDefault="005F691F" w:rsidP="005F691F">
            <w:pPr>
              <w:spacing w:before="40"/>
              <w:rPr>
                <w:rFonts w:asciiTheme="majorHAnsi" w:eastAsiaTheme="majorEastAsia" w:hAnsiTheme="majorHAnsi" w:cstheme="majorBidi"/>
                <w:color w:val="671305"/>
                <w:sz w:val="26"/>
                <w:szCs w:val="26"/>
              </w:rPr>
            </w:pPr>
            <w:r w:rsidRPr="00EB1304">
              <w:rPr>
                <w:rFonts w:asciiTheme="majorHAnsi" w:eastAsiaTheme="majorEastAsia" w:hAnsiTheme="majorHAnsi" w:cstheme="majorBidi"/>
                <w:color w:val="671305"/>
                <w:sz w:val="26"/>
                <w:szCs w:val="26"/>
              </w:rPr>
              <w:t xml:space="preserve">Notice of Nondiscrimination </w:t>
            </w:r>
          </w:p>
          <w:p w14:paraId="566750CC" w14:textId="2E232E51" w:rsidR="005F691F" w:rsidRDefault="005F691F" w:rsidP="005F691F">
            <w:pPr>
              <w:spacing w:before="120"/>
            </w:pPr>
            <w:r w:rsidRPr="43AE7A4A">
              <w:t xml:space="preserve">Texas A&amp;M University is committed to providing safe and non-discriminatory learning, living, and work environments for all members of the University community. The University provides equal opportunity to all employees, students, applicants for employment or admission, and the public regardless of race, color, sex (including pregnancy and related conditions), religion, national origin, age, disability, genetic information, or veteran status. Texas A&amp;M University will promptly, thoroughly, and fairly investigate and resolve all complaints of discrimination, harassment (including sexual harassment), complicity and related retaliation based on a protected class in accordance with System Regulation 08.01.01, University Rule 08.01.01.M1, Standard Administrative Procedure (SAP) 08.01.01.M1.01, and applicable federal and state laws. In accordance with Title IX and its implementing regulations, Texas A&amp;M does not discriminate on the basis of sex in any educational program or activity, including admissions and employment. </w:t>
            </w:r>
            <w:r w:rsidRPr="43AE7A4A">
              <w:rPr>
                <w:color w:val="0A0A0A"/>
              </w:rPr>
              <w:t xml:space="preserve">The following person has been designated to handle inquiries and complaints regarding the non-discrimination policies: Jennifer M. Smith, TAMU Associate VP &amp; Title IX Coordinator at YMCA Ste 108, College Station, TX 77843, 979-458-8407, or email </w:t>
            </w:r>
            <w:hyperlink r:id="rId39">
              <w:r w:rsidRPr="43AE7A4A">
                <w:rPr>
                  <w:rStyle w:val="Hyperlink"/>
                </w:rPr>
                <w:t>civilrights@tamu.edu</w:t>
              </w:r>
            </w:hyperlink>
            <w:r w:rsidRPr="43AE7A4A">
              <w:rPr>
                <w:color w:val="0A0A0A"/>
              </w:rPr>
              <w:t xml:space="preserve">. </w:t>
            </w:r>
            <w:r w:rsidRPr="43AE7A4A">
              <w:t>For other reporting options, visit </w:t>
            </w:r>
            <w:hyperlink r:id="rId40">
              <w:r w:rsidRPr="43AE7A4A">
                <w:rPr>
                  <w:rStyle w:val="Hyperlink"/>
                  <w:color w:val="0070C0"/>
                </w:rPr>
                <w:t>https://ocrcas.ed.gov/contact-ocr</w:t>
              </w:r>
            </w:hyperlink>
            <w:r w:rsidRPr="43AE7A4A">
              <w:rPr>
                <w:color w:val="0070C0"/>
              </w:rPr>
              <w:t xml:space="preserve"> </w:t>
            </w:r>
            <w:r w:rsidRPr="43AE7A4A">
              <w:t>to locate the address and phone number of the office that serves your area, or call 1-800-421-3481.</w:t>
            </w:r>
          </w:p>
          <w:p w14:paraId="3BE3E921" w14:textId="51B2E0CF" w:rsidR="005F691F" w:rsidRDefault="005F691F" w:rsidP="00EB1304">
            <w:pPr>
              <w:spacing w:before="120"/>
            </w:pPr>
          </w:p>
        </w:tc>
      </w:tr>
      <w:tr w:rsidR="00EB1304" w14:paraId="12F3E39C" w14:textId="77777777" w:rsidTr="007A6C19">
        <w:tc>
          <w:tcPr>
            <w:tcW w:w="540" w:type="dxa"/>
          </w:tcPr>
          <w:p w14:paraId="015E4C10" w14:textId="7EA1A8E1" w:rsidR="00EB1304" w:rsidRDefault="00EB1304" w:rsidP="00EB1304">
            <w:pPr>
              <w:pStyle w:val="Heading2"/>
              <w:keepNext w:val="0"/>
              <w:keepLines w:val="0"/>
              <w:outlineLvl w:val="1"/>
            </w:pPr>
            <w:r>
              <w:lastRenderedPageBreak/>
              <w:sym w:font="Wingdings" w:char="F0A8"/>
            </w:r>
          </w:p>
        </w:tc>
        <w:tc>
          <w:tcPr>
            <w:tcW w:w="8810" w:type="dxa"/>
          </w:tcPr>
          <w:p w14:paraId="78B2606E" w14:textId="77777777" w:rsidR="005F691F" w:rsidRPr="005F691F" w:rsidRDefault="005F691F" w:rsidP="005F691F">
            <w:pPr>
              <w:pStyle w:val="Heading3"/>
              <w:outlineLvl w:val="2"/>
              <w:rPr>
                <w:sz w:val="26"/>
                <w:szCs w:val="26"/>
              </w:rPr>
            </w:pPr>
            <w:r w:rsidRPr="005F691F">
              <w:rPr>
                <w:sz w:val="26"/>
                <w:szCs w:val="26"/>
              </w:rPr>
              <w:t>Civil Rights, Free Speech, and Title IX Policies</w:t>
            </w:r>
          </w:p>
          <w:p w14:paraId="6E2A672D" w14:textId="77777777" w:rsidR="005F691F" w:rsidRDefault="005F691F" w:rsidP="005F691F">
            <w:pPr>
              <w:keepNext/>
            </w:pPr>
          </w:p>
          <w:p w14:paraId="6BC51611" w14:textId="77777777" w:rsidR="005F691F" w:rsidRDefault="005F691F" w:rsidP="005F691F">
            <w:r>
              <w:t>Texas A&amp;M University is committed to fostering a learning environment that is safe and productive for all. University policies and federal and state laws prohibit discrimination and harassment based on an individual’s race, color, sex, (including pregnancy and related conditions), religion, national origin, age, disability, genetic information, veteran status, or any other legally protected characteristic. This includes forms of sex-based violence, such as sexual assault, sexual harassment, sexual exploitation, dating/domestic violence, and stalking.</w:t>
            </w:r>
          </w:p>
          <w:p w14:paraId="02EC7999" w14:textId="77777777" w:rsidR="005F691F" w:rsidRDefault="005F691F" w:rsidP="005F691F"/>
          <w:p w14:paraId="450199F4" w14:textId="77777777" w:rsidR="005F691F" w:rsidRDefault="005F691F" w:rsidP="005F691F">
            <w:r>
              <w:t xml:space="preserve">Students can report discrimination/harassment, access supportive resources, or learn more about their options for resolving complaints on the </w:t>
            </w:r>
            <w:hyperlink r:id="rId41">
              <w:r w:rsidRPr="43AE7A4A">
                <w:rPr>
                  <w:rStyle w:val="Hyperlink"/>
                </w:rPr>
                <w:t>University’s Civil Rights &amp; Title IX webpage</w:t>
              </w:r>
            </w:hyperlink>
            <w:r>
              <w:t xml:space="preserve">. </w:t>
            </w:r>
          </w:p>
          <w:p w14:paraId="697C0865" w14:textId="77777777" w:rsidR="005F691F" w:rsidRDefault="005F691F" w:rsidP="005F691F"/>
          <w:p w14:paraId="565B0AF8" w14:textId="77777777" w:rsidR="005F691F" w:rsidRDefault="005F691F" w:rsidP="005F691F">
            <w:r>
              <w:t xml:space="preserve">Students should be aware that all university employees (except medical or mental health providers) are mandatory reporters, which means that if they observe, experience or become aware of an incident that they reasonably believe to be discrimination/harassment alleged to </w:t>
            </w:r>
            <w:r>
              <w:lastRenderedPageBreak/>
              <w:t xml:space="preserve">have been committed by or against a person who was a student or employee at the time of the incident, the employee must report the incident to the university. </w:t>
            </w:r>
          </w:p>
          <w:p w14:paraId="1998B8BD" w14:textId="4223F673" w:rsidR="00EB1304" w:rsidRPr="00EB1304" w:rsidRDefault="00EB1304" w:rsidP="00EB1304">
            <w:pPr>
              <w:spacing w:before="120"/>
              <w:rPr>
                <w:i/>
              </w:rPr>
            </w:pPr>
          </w:p>
        </w:tc>
      </w:tr>
      <w:tr w:rsidR="00644A1B" w14:paraId="1A37C403" w14:textId="77777777" w:rsidTr="007A6C19">
        <w:tc>
          <w:tcPr>
            <w:tcW w:w="540" w:type="dxa"/>
          </w:tcPr>
          <w:p w14:paraId="0B009F45" w14:textId="14E9B405" w:rsidR="00644A1B" w:rsidRDefault="00644A1B" w:rsidP="00644A1B">
            <w:pPr>
              <w:pStyle w:val="Heading2"/>
              <w:keepNext w:val="0"/>
              <w:keepLines w:val="0"/>
              <w:outlineLvl w:val="1"/>
            </w:pPr>
            <w:r>
              <w:lastRenderedPageBreak/>
              <w:sym w:font="Wingdings" w:char="F0A8"/>
            </w:r>
          </w:p>
        </w:tc>
        <w:tc>
          <w:tcPr>
            <w:tcW w:w="8810" w:type="dxa"/>
          </w:tcPr>
          <w:p w14:paraId="50388250" w14:textId="785C2A52" w:rsidR="00644A1B" w:rsidRDefault="00644A1B" w:rsidP="00644A1B">
            <w:pPr>
              <w:spacing w:before="40"/>
              <w:rPr>
                <w:rFonts w:asciiTheme="majorHAnsi" w:eastAsiaTheme="majorEastAsia" w:hAnsiTheme="majorHAnsi" w:cstheme="majorBidi"/>
                <w:color w:val="671305"/>
                <w:sz w:val="26"/>
                <w:szCs w:val="26"/>
              </w:rPr>
            </w:pPr>
            <w:r w:rsidRPr="00644A1B">
              <w:rPr>
                <w:rFonts w:asciiTheme="majorHAnsi" w:eastAsiaTheme="majorEastAsia" w:hAnsiTheme="majorHAnsi" w:cstheme="majorBidi"/>
                <w:color w:val="671305"/>
                <w:sz w:val="26"/>
                <w:szCs w:val="26"/>
              </w:rPr>
              <w:t>Americans with Disabilities Act (ADA) Policy</w:t>
            </w:r>
            <w:r w:rsidRPr="00EB1304">
              <w:rPr>
                <w:rFonts w:asciiTheme="majorHAnsi" w:eastAsiaTheme="majorEastAsia" w:hAnsiTheme="majorHAnsi" w:cstheme="majorBidi"/>
                <w:color w:val="671305"/>
                <w:sz w:val="26"/>
                <w:szCs w:val="26"/>
              </w:rPr>
              <w:t xml:space="preserve"> </w:t>
            </w:r>
          </w:p>
          <w:p w14:paraId="1BBF04E1" w14:textId="77777777" w:rsidR="00644A1B" w:rsidRDefault="00644A1B" w:rsidP="00644A1B">
            <w:pPr>
              <w:spacing w:before="120"/>
            </w:pPr>
            <w:bookmarkStart w:id="0" w:name="_Hlk180747228"/>
            <w:r w:rsidRPr="43AE7A4A">
              <w:rPr>
                <w:rFonts w:eastAsia="Times New Roman"/>
                <w:color w:val="0A0A0A"/>
              </w:rPr>
              <w:t xml:space="preserve">Texas A&amp;M University is committed to providing equitable access to learning opportunities for all students. </w:t>
            </w:r>
            <w:r>
              <w:t>If you experience barriers to your education due to a disability or think you may have a disability, please contact the Disability Resources office on your campus (resources listed below) Disabilities may include, but are not limited to attentional, learning, mental health, sensory, physical, or chronic health conditions. All students are encouraged to discuss their disability related needs with Disability Resources and their instructors as soon as possible.</w:t>
            </w:r>
          </w:p>
          <w:p w14:paraId="0A2AEAAF" w14:textId="77777777" w:rsidR="00644A1B" w:rsidRDefault="00644A1B" w:rsidP="00644A1B"/>
          <w:p w14:paraId="2B79DEDE" w14:textId="77777777" w:rsidR="00644A1B" w:rsidRDefault="00644A1B" w:rsidP="00644A1B">
            <w:pPr>
              <w:spacing w:after="40"/>
            </w:pPr>
            <w:r w:rsidRPr="3C53BEA6">
              <w:rPr>
                <w:rFonts w:eastAsia="Times New Roman"/>
                <w:color w:val="0A0A0A"/>
              </w:rPr>
              <w:t>T</w:t>
            </w:r>
            <w:r w:rsidRPr="3C53BEA6">
              <w:t xml:space="preserve">o request academic accommodations, contact the designated ADA office based on your location: </w:t>
            </w:r>
          </w:p>
          <w:p w14:paraId="7D67B353" w14:textId="77777777" w:rsidR="00644A1B" w:rsidRPr="00571DC9" w:rsidRDefault="00644A1B" w:rsidP="00644A1B">
            <w:pPr>
              <w:pStyle w:val="ListParagraph"/>
              <w:numPr>
                <w:ilvl w:val="0"/>
                <w:numId w:val="17"/>
              </w:numPr>
              <w:spacing w:after="40"/>
              <w:rPr>
                <w:color w:val="0A0A0A"/>
              </w:rPr>
            </w:pPr>
            <w:r w:rsidRPr="43AE7A4A">
              <w:rPr>
                <w:color w:val="0A0A0A"/>
              </w:rPr>
              <w:t xml:space="preserve">Texas A&amp;M University, College of Nursing, College of Dentistry, Irma Lerma Rangel College of Pharmacy College Station, College of Medicine, School of Public Health, Institute of Biosciences and Technology, </w:t>
            </w:r>
            <w:proofErr w:type="spellStart"/>
            <w:r w:rsidRPr="43AE7A4A">
              <w:rPr>
                <w:color w:val="0A0A0A"/>
              </w:rPr>
              <w:t>EnMed</w:t>
            </w:r>
            <w:proofErr w:type="spellEnd"/>
            <w:r w:rsidRPr="43AE7A4A">
              <w:rPr>
                <w:color w:val="0A0A0A"/>
              </w:rPr>
              <w:t xml:space="preserve"> Program, Bush School in Washington DC, Mays Business School – </w:t>
            </w:r>
            <w:proofErr w:type="spellStart"/>
            <w:r w:rsidRPr="43AE7A4A">
              <w:rPr>
                <w:color w:val="0A0A0A"/>
              </w:rPr>
              <w:t>CityCentre</w:t>
            </w:r>
            <w:proofErr w:type="spellEnd"/>
            <w:r w:rsidRPr="43AE7A4A">
              <w:rPr>
                <w:color w:val="0A0A0A"/>
              </w:rPr>
              <w:t>, TAMU Engineering Academies, Texas A&amp;M University Higher Education Center at McAllen  and Texas A&amp;M University at Galveston should contact </w:t>
            </w:r>
            <w:hyperlink r:id="rId42" w:tooltip="https://disability.tamu.edu/" w:history="1">
              <w:r w:rsidRPr="43AE7A4A">
                <w:rPr>
                  <w:rStyle w:val="Hyperlink"/>
                </w:rPr>
                <w:t>Disability Resources</w:t>
              </w:r>
            </w:hyperlink>
            <w:r w:rsidRPr="43AE7A4A">
              <w:rPr>
                <w:color w:val="0A0A0A"/>
              </w:rPr>
              <w:t> at (979) 845-1637 or </w:t>
            </w:r>
            <w:hyperlink r:id="rId43" w:tooltip="mailto:disability@tamu.edu" w:history="1">
              <w:r w:rsidRPr="43AE7A4A">
                <w:rPr>
                  <w:rStyle w:val="Hyperlink"/>
                </w:rPr>
                <w:t>disability@tamu.edu</w:t>
              </w:r>
            </w:hyperlink>
            <w:r w:rsidRPr="43AE7A4A">
              <w:rPr>
                <w:color w:val="0A0A0A"/>
              </w:rPr>
              <w:t>. </w:t>
            </w:r>
          </w:p>
          <w:p w14:paraId="0E577EB3" w14:textId="77777777" w:rsidR="00644A1B" w:rsidRPr="00571DC9" w:rsidRDefault="00644A1B" w:rsidP="00644A1B">
            <w:pPr>
              <w:pStyle w:val="ListParagraph"/>
              <w:numPr>
                <w:ilvl w:val="0"/>
                <w:numId w:val="17"/>
              </w:numPr>
              <w:spacing w:after="40"/>
              <w:rPr>
                <w:color w:val="0A0A0A"/>
              </w:rPr>
            </w:pPr>
            <w:r w:rsidRPr="43AE7A4A">
              <w:rPr>
                <w:color w:val="0A0A0A"/>
              </w:rPr>
              <w:t>Texas A&amp;M University School of Law should contact the Office of Student Affairs at (817) 212-4111 or </w:t>
            </w:r>
            <w:hyperlink r:id="rId44" w:tooltip="mailto:law-disability@law.tamu.edu" w:history="1">
              <w:r w:rsidRPr="43AE7A4A">
                <w:rPr>
                  <w:rStyle w:val="Hyperlink"/>
                </w:rPr>
                <w:t>law-disability@law.tamu.edu</w:t>
              </w:r>
            </w:hyperlink>
            <w:r w:rsidRPr="43AE7A4A">
              <w:rPr>
                <w:color w:val="0A0A0A"/>
              </w:rPr>
              <w:t> to request accommodations. </w:t>
            </w:r>
          </w:p>
          <w:p w14:paraId="4DA46322" w14:textId="77777777" w:rsidR="00644A1B" w:rsidRPr="00571DC9" w:rsidRDefault="00644A1B" w:rsidP="00644A1B">
            <w:pPr>
              <w:pStyle w:val="ListParagraph"/>
              <w:numPr>
                <w:ilvl w:val="0"/>
                <w:numId w:val="17"/>
              </w:numPr>
              <w:spacing w:after="40"/>
              <w:rPr>
                <w:color w:val="0A0A0A"/>
              </w:rPr>
            </w:pPr>
            <w:r w:rsidRPr="43AE7A4A">
              <w:rPr>
                <w:color w:val="0A0A0A"/>
              </w:rPr>
              <w:t>Irma Lerma Rangel College of Pharmacy in Kingsville should contact the Disability Resource Center at Texas A&amp;M University - Kingsville at (361) 593-3024 or </w:t>
            </w:r>
            <w:hyperlink r:id="rId45" w:tooltip="mailto:drc.center@tamuk.edu" w:history="1">
              <w:r w:rsidRPr="43AE7A4A">
                <w:rPr>
                  <w:rStyle w:val="Hyperlink"/>
                </w:rPr>
                <w:t>drc.center@tamuk.edu</w:t>
              </w:r>
            </w:hyperlink>
            <w:r w:rsidRPr="43AE7A4A">
              <w:rPr>
                <w:color w:val="0A0A0A"/>
              </w:rPr>
              <w:t> to request accommodations.</w:t>
            </w:r>
          </w:p>
          <w:p w14:paraId="367BDB7B" w14:textId="77777777" w:rsidR="00644A1B" w:rsidRPr="00571DC9" w:rsidRDefault="00644A1B" w:rsidP="00644A1B">
            <w:pPr>
              <w:pStyle w:val="ListParagraph"/>
              <w:numPr>
                <w:ilvl w:val="0"/>
                <w:numId w:val="17"/>
              </w:numPr>
              <w:spacing w:after="40"/>
              <w:rPr>
                <w:color w:val="0A0A0A"/>
              </w:rPr>
            </w:pPr>
            <w:r w:rsidRPr="43AE7A4A">
              <w:rPr>
                <w:color w:val="0A0A0A"/>
              </w:rPr>
              <w:t>Texas A&amp;M University College of Veterinary Medicine &amp; Biomedical Sciences in Canyon should contact the Office of Student Accessibility at West Texas A&amp;M University – Canyon at (806) 651-2335 or </w:t>
            </w:r>
            <w:hyperlink r:id="rId46" w:tooltip="mailto:osa@wtamu.edu" w:history="1">
              <w:r w:rsidRPr="43AE7A4A">
                <w:rPr>
                  <w:rStyle w:val="Hyperlink"/>
                </w:rPr>
                <w:t>osa@wtamu.edu</w:t>
              </w:r>
            </w:hyperlink>
            <w:r w:rsidRPr="43AE7A4A">
              <w:rPr>
                <w:color w:val="0A0A0A"/>
              </w:rPr>
              <w:t>.</w:t>
            </w:r>
          </w:p>
          <w:p w14:paraId="489FC624" w14:textId="77777777" w:rsidR="00644A1B" w:rsidRPr="00571DC9" w:rsidRDefault="00644A1B" w:rsidP="00644A1B">
            <w:pPr>
              <w:pStyle w:val="ListParagraph"/>
              <w:numPr>
                <w:ilvl w:val="0"/>
                <w:numId w:val="17"/>
              </w:numPr>
              <w:spacing w:after="40"/>
              <w:rPr>
                <w:color w:val="0A0A0A"/>
              </w:rPr>
            </w:pPr>
            <w:r w:rsidRPr="43AE7A4A">
              <w:rPr>
                <w:color w:val="0A0A0A"/>
              </w:rPr>
              <w:t>Texas A&amp;M University at Qatar (TAMUQ) should contact the campus psychologist, Dr. Steve Wilson +974-4423-0047 or </w:t>
            </w:r>
            <w:hyperlink r:id="rId47" w:tooltip="mailto:stephen.wilson@qatar.tamu.edu" w:history="1">
              <w:r w:rsidRPr="43AE7A4A">
                <w:rPr>
                  <w:rStyle w:val="Hyperlink"/>
                </w:rPr>
                <w:t>stephen.wilson@qatar.tamu.edu</w:t>
              </w:r>
            </w:hyperlink>
            <w:r w:rsidRPr="43AE7A4A">
              <w:rPr>
                <w:color w:val="0A0A0A"/>
              </w:rPr>
              <w:t>. </w:t>
            </w:r>
          </w:p>
          <w:bookmarkEnd w:id="0"/>
          <w:p w14:paraId="34811F5B" w14:textId="77777777" w:rsidR="00644A1B" w:rsidRDefault="00644A1B" w:rsidP="00644A1B">
            <w:pPr>
              <w:shd w:val="clear" w:color="auto" w:fill="FFFFFF" w:themeFill="background1"/>
              <w:jc w:val="both"/>
              <w:rPr>
                <w:color w:val="0A0A0A"/>
              </w:rPr>
            </w:pPr>
          </w:p>
          <w:p w14:paraId="31EADD47" w14:textId="59FBE0E3" w:rsidR="00644A1B" w:rsidRPr="00644A1B" w:rsidRDefault="00644A1B" w:rsidP="00644A1B">
            <w:pPr>
              <w:shd w:val="clear" w:color="auto" w:fill="FFFFFF" w:themeFill="background1"/>
              <w:jc w:val="both"/>
              <w:rPr>
                <w:color w:val="0A0A0A"/>
              </w:rPr>
            </w:pPr>
            <w:r w:rsidRPr="3C53BEA6">
              <w:rPr>
                <w:color w:val="0A0A0A"/>
              </w:rPr>
              <w:t xml:space="preserve">If you are experiencing difficulties with your approved accommodations, contact the office responsible for approving your accommodations or the Texas A&amp;M ADA Coordinator Julie Kuder at </w:t>
            </w:r>
            <w:hyperlink r:id="rId48" w:history="1">
              <w:r w:rsidRPr="00C4251C">
                <w:rPr>
                  <w:rStyle w:val="Hyperlink"/>
                  <w:bdr w:val="none" w:sz="0" w:space="0" w:color="auto" w:frame="1"/>
                </w:rPr>
                <w:t>ADA.Coordinator@tamu.edu</w:t>
              </w:r>
            </w:hyperlink>
            <w:r>
              <w:rPr>
                <w:color w:val="0A0A0A"/>
              </w:rPr>
              <w:t xml:space="preserve"> </w:t>
            </w:r>
            <w:r w:rsidRPr="3C53BEA6">
              <w:rPr>
                <w:color w:val="0A0A0A"/>
              </w:rPr>
              <w:t xml:space="preserve">or (979) 458-8407. </w:t>
            </w:r>
          </w:p>
        </w:tc>
      </w:tr>
      <w:tr w:rsidR="00644A1B" w:rsidRPr="00EB1304" w14:paraId="23127E0A" w14:textId="77777777" w:rsidTr="00644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40" w:type="dxa"/>
            <w:tcBorders>
              <w:top w:val="nil"/>
              <w:left w:val="nil"/>
              <w:bottom w:val="nil"/>
              <w:right w:val="nil"/>
            </w:tcBorders>
          </w:tcPr>
          <w:p w14:paraId="747C88C4" w14:textId="77777777" w:rsidR="00644A1B" w:rsidRDefault="00644A1B" w:rsidP="00341707">
            <w:pPr>
              <w:pStyle w:val="Heading2"/>
              <w:keepNext w:val="0"/>
              <w:keepLines w:val="0"/>
              <w:outlineLvl w:val="1"/>
            </w:pPr>
            <w:r>
              <w:sym w:font="Wingdings" w:char="F0A8"/>
            </w:r>
          </w:p>
        </w:tc>
        <w:tc>
          <w:tcPr>
            <w:tcW w:w="8810" w:type="dxa"/>
            <w:tcBorders>
              <w:top w:val="nil"/>
              <w:left w:val="nil"/>
              <w:bottom w:val="nil"/>
              <w:right w:val="nil"/>
            </w:tcBorders>
          </w:tcPr>
          <w:p w14:paraId="17094C85" w14:textId="77777777" w:rsidR="00644A1B" w:rsidRDefault="00644A1B" w:rsidP="00644A1B">
            <w:pPr>
              <w:spacing w:before="40"/>
              <w:rPr>
                <w:rFonts w:asciiTheme="majorHAnsi" w:eastAsiaTheme="majorEastAsia" w:hAnsiTheme="majorHAnsi" w:cstheme="majorBidi"/>
                <w:color w:val="671305"/>
                <w:sz w:val="26"/>
                <w:szCs w:val="26"/>
              </w:rPr>
            </w:pPr>
            <w:r w:rsidRPr="00644A1B">
              <w:rPr>
                <w:rFonts w:asciiTheme="majorHAnsi" w:eastAsiaTheme="majorEastAsia" w:hAnsiTheme="majorHAnsi" w:cstheme="majorBidi"/>
                <w:color w:val="671305"/>
                <w:sz w:val="26"/>
                <w:szCs w:val="26"/>
              </w:rPr>
              <w:t>Pregnancy Accommodations</w:t>
            </w:r>
          </w:p>
          <w:p w14:paraId="1EA7B68A" w14:textId="39E2719E" w:rsidR="00644A1B" w:rsidRPr="00EB1304" w:rsidRDefault="00644A1B" w:rsidP="00644A1B">
            <w:pPr>
              <w:pStyle w:val="NormalWeb"/>
              <w:shd w:val="clear" w:color="auto" w:fill="FEFEFE"/>
              <w:spacing w:before="120" w:beforeAutospacing="0"/>
              <w:rPr>
                <w:i/>
              </w:rPr>
            </w:pPr>
            <w:r w:rsidRPr="43AE7A4A">
              <w:rPr>
                <w:rFonts w:asciiTheme="minorHAnsi" w:hAnsiTheme="minorHAnsi" w:cstheme="minorBidi"/>
                <w:sz w:val="22"/>
                <w:szCs w:val="22"/>
              </w:rPr>
              <w:t xml:space="preserve">Texas A&amp;M provides reasonable accommodations to students due to pregnancy and/or related conditions, such as </w:t>
            </w:r>
            <w:r w:rsidRPr="43AE7A4A">
              <w:rPr>
                <w:rFonts w:asciiTheme="minorHAnsi" w:hAnsiTheme="minorHAnsi" w:cstheme="minorBidi"/>
                <w:color w:val="0A0A0A"/>
                <w:sz w:val="22"/>
                <w:szCs w:val="22"/>
              </w:rPr>
              <w:t xml:space="preserve">childbirth, recovery and lactation.  Students should contact the University’s </w:t>
            </w:r>
            <w:hyperlink r:id="rId49">
              <w:r w:rsidRPr="43AE7A4A">
                <w:rPr>
                  <w:rStyle w:val="Hyperlink"/>
                  <w:rFonts w:asciiTheme="minorHAnsi" w:eastAsiaTheme="majorEastAsia" w:hAnsiTheme="minorHAnsi" w:cstheme="minorBidi"/>
                  <w:sz w:val="22"/>
                  <w:szCs w:val="22"/>
                </w:rPr>
                <w:t>Pregnancy Coordinator</w:t>
              </w:r>
            </w:hyperlink>
            <w:r w:rsidRPr="43AE7A4A">
              <w:rPr>
                <w:rFonts w:asciiTheme="minorHAnsi" w:hAnsiTheme="minorHAnsi" w:cstheme="minorBidi"/>
                <w:color w:val="0A0A0A"/>
                <w:sz w:val="22"/>
                <w:szCs w:val="22"/>
              </w:rPr>
              <w:t xml:space="preserve"> as soon as they become aware of the need for accommodation.  Depending on the circumstances, accommodations could include extended time to complete assignments or exams, changes in course sequence, or modifications to the physical classroom environment.  Texas A&amp;M will also allow a voluntary leave of absence, ensure the availability of lactation space, and maintain grievance procedures to provide for the prompt and equitable resolution of complaints of sex discrimination.   For information regarding pregnancy accommodations, email </w:t>
            </w:r>
            <w:hyperlink r:id="rId50">
              <w:r w:rsidRPr="43AE7A4A">
                <w:rPr>
                  <w:rStyle w:val="Hyperlink"/>
                  <w:rFonts w:asciiTheme="minorHAnsi" w:eastAsiaTheme="majorEastAsia" w:hAnsiTheme="minorHAnsi" w:cstheme="minorBidi"/>
                  <w:sz w:val="22"/>
                  <w:szCs w:val="22"/>
                </w:rPr>
                <w:t>TIX.Pregnancy@tamu.edu</w:t>
              </w:r>
            </w:hyperlink>
            <w:r w:rsidRPr="43AE7A4A">
              <w:rPr>
                <w:rFonts w:asciiTheme="minorHAnsi" w:hAnsiTheme="minorHAnsi" w:cstheme="minorBidi"/>
                <w:color w:val="0A0A0A"/>
                <w:sz w:val="22"/>
                <w:szCs w:val="22"/>
              </w:rPr>
              <w:t xml:space="preserve">. </w:t>
            </w:r>
          </w:p>
        </w:tc>
      </w:tr>
      <w:tr w:rsidR="00644A1B" w:rsidRPr="00EB1304" w14:paraId="6E411077" w14:textId="77777777" w:rsidTr="007F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40" w:type="dxa"/>
            <w:tcBorders>
              <w:top w:val="nil"/>
              <w:left w:val="nil"/>
              <w:bottom w:val="nil"/>
              <w:right w:val="nil"/>
            </w:tcBorders>
          </w:tcPr>
          <w:p w14:paraId="7BFB33C1" w14:textId="77777777" w:rsidR="00644A1B" w:rsidRDefault="00644A1B" w:rsidP="00341707">
            <w:pPr>
              <w:pStyle w:val="Heading2"/>
              <w:keepNext w:val="0"/>
              <w:keepLines w:val="0"/>
              <w:outlineLvl w:val="1"/>
            </w:pPr>
            <w:r>
              <w:lastRenderedPageBreak/>
              <w:sym w:font="Wingdings" w:char="F0A8"/>
            </w:r>
          </w:p>
        </w:tc>
        <w:tc>
          <w:tcPr>
            <w:tcW w:w="8810" w:type="dxa"/>
            <w:tcBorders>
              <w:top w:val="nil"/>
              <w:left w:val="nil"/>
              <w:bottom w:val="nil"/>
              <w:right w:val="nil"/>
            </w:tcBorders>
          </w:tcPr>
          <w:p w14:paraId="2DEF9543" w14:textId="77777777" w:rsidR="00644A1B" w:rsidRDefault="00644A1B" w:rsidP="00644A1B">
            <w:pPr>
              <w:pStyle w:val="NormalWeb"/>
              <w:shd w:val="clear" w:color="auto" w:fill="FEFEFE"/>
              <w:spacing w:before="40" w:beforeAutospacing="0" w:after="0" w:afterAutospacing="0"/>
              <w:rPr>
                <w:rFonts w:asciiTheme="majorHAnsi" w:eastAsiaTheme="majorEastAsia" w:hAnsiTheme="majorHAnsi" w:cstheme="majorBidi"/>
                <w:color w:val="671305"/>
                <w:sz w:val="26"/>
                <w:szCs w:val="26"/>
              </w:rPr>
            </w:pPr>
            <w:r w:rsidRPr="00644A1B">
              <w:rPr>
                <w:rFonts w:asciiTheme="majorHAnsi" w:eastAsiaTheme="majorEastAsia" w:hAnsiTheme="majorHAnsi" w:cstheme="majorBidi"/>
                <w:color w:val="671305"/>
                <w:sz w:val="26"/>
                <w:szCs w:val="26"/>
              </w:rPr>
              <w:t xml:space="preserve">Statement on Mental Health and Wellness </w:t>
            </w:r>
          </w:p>
          <w:p w14:paraId="43A419E7" w14:textId="77777777" w:rsidR="00644A1B" w:rsidRPr="00122B59" w:rsidRDefault="00644A1B" w:rsidP="00644A1B">
            <w:pPr>
              <w:spacing w:before="120"/>
            </w:pPr>
            <w:r>
              <w:t xml:space="preserve">Texas A&amp;M University recognizes that mental health and wellness are critical factors influencing a student’s academic success and overall wellbeing. Students are encouraged to engage in healthy self-care practices by utilizing the resources and services available through </w:t>
            </w:r>
            <w:hyperlink r:id="rId51">
              <w:r w:rsidRPr="3C53BEA6">
                <w:rPr>
                  <w:rStyle w:val="Hyperlink"/>
                </w:rPr>
                <w:t>University Health Services</w:t>
              </w:r>
            </w:hyperlink>
            <w:r>
              <w:t xml:space="preserve"> on its </w:t>
            </w:r>
            <w:hyperlink r:id="rId52">
              <w:r w:rsidRPr="3C53BEA6">
                <w:rPr>
                  <w:rStyle w:val="Hyperlink"/>
                </w:rPr>
                <w:t>mental health webpage</w:t>
              </w:r>
            </w:hyperlink>
            <w:r>
              <w:t xml:space="preserve">. The </w:t>
            </w:r>
            <w:hyperlink r:id="rId53">
              <w:r w:rsidRPr="3C53BEA6">
                <w:rPr>
                  <w:rStyle w:val="Hyperlink"/>
                </w:rPr>
                <w:t>TELUS Health Student Support app</w:t>
              </w:r>
            </w:hyperlink>
            <w:r>
              <w:t xml:space="preserve"> provides access to professional counseling in multiple languages anytime, anywhere by phone or chat, and the 988 Suicide &amp; Crisis Lifeline offers 24-hour emergency support at 988 or </w:t>
            </w:r>
            <w:hyperlink r:id="rId54">
              <w:r w:rsidRPr="3C53BEA6">
                <w:rPr>
                  <w:rStyle w:val="Hyperlink"/>
                </w:rPr>
                <w:t>988lifeline.org</w:t>
              </w:r>
            </w:hyperlink>
            <w:r>
              <w:t>.</w:t>
            </w:r>
          </w:p>
          <w:p w14:paraId="6DC99DE4" w14:textId="77777777" w:rsidR="00644A1B" w:rsidRPr="00334E93" w:rsidRDefault="00644A1B" w:rsidP="00644A1B">
            <w:pPr>
              <w:spacing w:before="120"/>
              <w:rPr>
                <w:b/>
              </w:rPr>
            </w:pPr>
            <w:r w:rsidRPr="00334E93">
              <w:rPr>
                <w:b/>
              </w:rPr>
              <w:t>Texas A&amp;M College Station</w:t>
            </w:r>
          </w:p>
          <w:p w14:paraId="6ABB2857" w14:textId="77777777" w:rsidR="00644A1B" w:rsidRDefault="00644A1B" w:rsidP="00644A1B">
            <w:pPr>
              <w:spacing w:before="120"/>
            </w:pPr>
            <w:r w:rsidRPr="00122B59">
              <w:t xml:space="preserve">Students </w:t>
            </w:r>
            <w:r>
              <w:t>needing</w:t>
            </w:r>
            <w:r w:rsidRPr="00122B59">
              <w:t xml:space="preserve"> </w:t>
            </w:r>
            <w:r>
              <w:t>a listening ear</w:t>
            </w:r>
            <w:r w:rsidRPr="00122B59">
              <w:t xml:space="preserve"> can contact University Health Services (979.458.4584)</w:t>
            </w:r>
            <w:r>
              <w:t xml:space="preserve"> </w:t>
            </w:r>
            <w:r w:rsidRPr="00122B59">
              <w:t>24-hour emergency help is also available through the 988 Suicide &amp; Crisis Lifeline (988) or at </w:t>
            </w:r>
            <w:hyperlink r:id="rId55" w:tgtFrame="_blank" w:history="1">
              <w:r w:rsidRPr="00122B59">
                <w:rPr>
                  <w:rStyle w:val="Hyperlink"/>
                </w:rPr>
                <w:t>988lifeline.org</w:t>
              </w:r>
            </w:hyperlink>
            <w:r w:rsidRPr="00122B59">
              <w:t>.</w:t>
            </w:r>
          </w:p>
          <w:p w14:paraId="1F4CA816" w14:textId="77777777" w:rsidR="00644A1B" w:rsidRPr="00334E93" w:rsidRDefault="00644A1B" w:rsidP="00644A1B">
            <w:pPr>
              <w:spacing w:before="120"/>
              <w:rPr>
                <w:b/>
              </w:rPr>
            </w:pPr>
            <w:r w:rsidRPr="00334E93">
              <w:rPr>
                <w:b/>
              </w:rPr>
              <w:t>Texas A&amp;M at Galveston</w:t>
            </w:r>
          </w:p>
          <w:p w14:paraId="5AD90A04" w14:textId="77777777" w:rsidR="00644A1B" w:rsidRDefault="00644A1B" w:rsidP="00644A1B">
            <w:pPr>
              <w:shd w:val="clear" w:color="auto" w:fill="FFFFFF" w:themeFill="background1"/>
              <w:spacing w:before="120"/>
              <w:rPr>
                <w:rStyle w:val="screenreader-only"/>
                <w:rFonts w:eastAsiaTheme="minorEastAsia"/>
                <w:i/>
                <w:iCs/>
                <w:color w:val="0000FF"/>
                <w:u w:val="single"/>
              </w:rPr>
            </w:pPr>
            <w:r w:rsidRPr="3C53BEA6">
              <w:rPr>
                <w:rFonts w:eastAsiaTheme="minorEastAsia"/>
                <w:i/>
                <w:iCs/>
              </w:rPr>
              <w:t xml:space="preserve">Students who need someone to talk to can call (409) 740-4736 from 8:00 a.m. to 5:00 p.m. weekdays or visit </w:t>
            </w:r>
            <w:hyperlink r:id="rId56">
              <w:r w:rsidRPr="3C53BEA6">
                <w:rPr>
                  <w:rStyle w:val="Hyperlink"/>
                  <w:rFonts w:eastAsiaTheme="minorEastAsia"/>
                </w:rPr>
                <w:t>tamug.edu/counsel</w:t>
              </w:r>
            </w:hyperlink>
            <w:r w:rsidRPr="3C53BEA6">
              <w:rPr>
                <w:rFonts w:eastAsiaTheme="minorEastAsia"/>
                <w:i/>
                <w:iCs/>
              </w:rPr>
              <w:t xml:space="preserve"> for more information. For 24-hour emergency assistance during nights and weekends, contact the TAMUG Police Dept at (409) 740-4545. 24-hour emergency help is also available through the </w:t>
            </w:r>
            <w:r w:rsidRPr="3C53BEA6">
              <w:rPr>
                <w:rStyle w:val="Emphasis"/>
                <w:rFonts w:eastAsiaTheme="minorEastAsia"/>
                <w:color w:val="020202"/>
              </w:rPr>
              <w:t>988 Suicide &amp; Crisis Lifeline (988) or at </w:t>
            </w:r>
            <w:hyperlink r:id="rId57">
              <w:r w:rsidRPr="3C53BEA6">
                <w:rPr>
                  <w:rStyle w:val="Hyperlink"/>
                  <w:rFonts w:eastAsiaTheme="minorEastAsia"/>
                </w:rPr>
                <w:t>988lifeline.org.</w:t>
              </w:r>
            </w:hyperlink>
          </w:p>
          <w:p w14:paraId="536213DE" w14:textId="77777777" w:rsidR="00644A1B" w:rsidRDefault="00644A1B" w:rsidP="00644A1B"/>
          <w:p w14:paraId="74A1125F" w14:textId="77777777" w:rsidR="00644A1B" w:rsidRPr="00334E93" w:rsidRDefault="00644A1B" w:rsidP="00644A1B">
            <w:pPr>
              <w:rPr>
                <w:b/>
              </w:rPr>
            </w:pPr>
            <w:r w:rsidRPr="00334E93">
              <w:rPr>
                <w:b/>
              </w:rPr>
              <w:t>Texas A&amp;M at Qatar</w:t>
            </w:r>
          </w:p>
          <w:p w14:paraId="624AC7D6" w14:textId="77777777" w:rsidR="00644A1B" w:rsidRPr="00334E93" w:rsidRDefault="00644A1B" w:rsidP="00644A1B">
            <w:pPr>
              <w:rPr>
                <w:i/>
                <w:iCs/>
              </w:rPr>
            </w:pPr>
            <w:r w:rsidRPr="3C53BEA6">
              <w:rPr>
                <w:i/>
                <w:iCs/>
              </w:rPr>
              <w:t xml:space="preserve">Texas A&amp;M University at Qatar students wishing to discuss concerns in a confidential setting are encouraged to visit the </w:t>
            </w:r>
            <w:hyperlink r:id="rId58">
              <w:r w:rsidRPr="3C53BEA6">
                <w:rPr>
                  <w:i/>
                  <w:iCs/>
                  <w:color w:val="0563C1"/>
                  <w:u w:val="single"/>
                </w:rPr>
                <w:t>Health and Wellness</w:t>
              </w:r>
            </w:hyperlink>
            <w:r w:rsidRPr="3C53BEA6">
              <w:rPr>
                <w:i/>
                <w:iCs/>
              </w:rPr>
              <w:t xml:space="preserve"> website for more information. </w:t>
            </w:r>
          </w:p>
          <w:p w14:paraId="0E12472C" w14:textId="5B3DE64F" w:rsidR="00644A1B" w:rsidRPr="00EB1304" w:rsidRDefault="00644A1B" w:rsidP="00341707">
            <w:pPr>
              <w:pStyle w:val="NormalWeb"/>
              <w:shd w:val="clear" w:color="auto" w:fill="FEFEFE"/>
              <w:spacing w:before="120" w:beforeAutospacing="0"/>
              <w:rPr>
                <w:i/>
              </w:rPr>
            </w:pPr>
          </w:p>
        </w:tc>
      </w:tr>
      <w:tr w:rsidR="00644A1B" w:rsidRPr="00EB1304" w14:paraId="1CE0B401" w14:textId="77777777" w:rsidTr="007F6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40" w:type="dxa"/>
            <w:tcBorders>
              <w:top w:val="nil"/>
              <w:left w:val="nil"/>
              <w:bottom w:val="nil"/>
              <w:right w:val="nil"/>
            </w:tcBorders>
          </w:tcPr>
          <w:p w14:paraId="6834D47C" w14:textId="77777777" w:rsidR="00644A1B" w:rsidRDefault="00644A1B" w:rsidP="00341707">
            <w:pPr>
              <w:pStyle w:val="Heading2"/>
              <w:keepNext w:val="0"/>
              <w:keepLines w:val="0"/>
              <w:outlineLvl w:val="1"/>
            </w:pPr>
            <w:r>
              <w:sym w:font="Wingdings" w:char="F0A8"/>
            </w:r>
          </w:p>
        </w:tc>
        <w:tc>
          <w:tcPr>
            <w:tcW w:w="8810" w:type="dxa"/>
            <w:tcBorders>
              <w:top w:val="nil"/>
              <w:left w:val="nil"/>
              <w:bottom w:val="nil"/>
              <w:right w:val="nil"/>
            </w:tcBorders>
          </w:tcPr>
          <w:p w14:paraId="693A1899" w14:textId="77777777" w:rsidR="00066CF1" w:rsidRPr="00066CF1" w:rsidRDefault="00066CF1" w:rsidP="00066CF1">
            <w:pPr>
              <w:pStyle w:val="NormalWeb"/>
              <w:shd w:val="clear" w:color="auto" w:fill="FEFEFE"/>
              <w:spacing w:before="40" w:beforeAutospacing="0" w:after="120" w:afterAutospacing="0"/>
              <w:rPr>
                <w:rFonts w:asciiTheme="majorHAnsi" w:eastAsiaTheme="majorEastAsia" w:hAnsiTheme="majorHAnsi" w:cstheme="majorBidi"/>
                <w:color w:val="671305"/>
                <w:sz w:val="26"/>
                <w:szCs w:val="26"/>
              </w:rPr>
            </w:pPr>
            <w:r w:rsidRPr="00066CF1">
              <w:rPr>
                <w:rFonts w:asciiTheme="majorHAnsi" w:eastAsiaTheme="majorEastAsia" w:hAnsiTheme="majorHAnsi" w:cstheme="majorBidi"/>
                <w:color w:val="671305"/>
                <w:sz w:val="26"/>
                <w:szCs w:val="26"/>
              </w:rPr>
              <w:t>Statement on the Family Educational Rights and Privacy Act (FERPA)</w:t>
            </w:r>
          </w:p>
          <w:p w14:paraId="78FC0A35" w14:textId="77777777" w:rsidR="00066CF1" w:rsidRPr="000676C6" w:rsidRDefault="00066CF1" w:rsidP="00066CF1">
            <w:r w:rsidRPr="000676C6">
              <w:t xml:space="preserve">FERPA is a federal law designed to protect the privacy of educational records by limiting access to these records, to establish the right of students to inspect and review their educational records and to provide guidelines for the correction of inaccurate and misleading data through informal and formal hearings. Currently enrolled students wishing to withhold any or all directory information items can do so within </w:t>
            </w:r>
            <w:hyperlink r:id="rId59" w:history="1">
              <w:r w:rsidRPr="000676C6">
                <w:rPr>
                  <w:rStyle w:val="Hyperlink"/>
                </w:rPr>
                <w:t>howdy.tamu.edu</w:t>
              </w:r>
            </w:hyperlink>
            <w:r w:rsidRPr="000676C6">
              <w:t xml:space="preserve"> using the Directory Information Withholding Form. The complete </w:t>
            </w:r>
            <w:hyperlink r:id="rId60" w:anchor="0-StatementofRights" w:history="1">
              <w:r w:rsidRPr="000676C6">
                <w:rPr>
                  <w:rStyle w:val="Hyperlink"/>
                </w:rPr>
                <w:t>FERPA Notice to Students</w:t>
              </w:r>
            </w:hyperlink>
            <w:r w:rsidRPr="000676C6">
              <w:t xml:space="preserve"> and the student records policy is available on the Office of the Registrar webpage. </w:t>
            </w:r>
          </w:p>
          <w:p w14:paraId="78207F39" w14:textId="77777777" w:rsidR="00066CF1" w:rsidRDefault="00066CF1" w:rsidP="00066CF1">
            <w:r w:rsidRPr="000676C6">
              <w:t>Items that can never be identified as public information are a student’s social security number, citizenship, gender, grades, GPR or class schedule. All efforts will be made in this class to protect your privacy and to ensure confidential treatment of information associated with or generated by your participation in the class.</w:t>
            </w:r>
          </w:p>
          <w:p w14:paraId="11BDA42C" w14:textId="77777777" w:rsidR="00066CF1" w:rsidRPr="000676C6" w:rsidRDefault="00066CF1" w:rsidP="00066CF1"/>
          <w:p w14:paraId="334FE634" w14:textId="77777777" w:rsidR="00066CF1" w:rsidRDefault="00066CF1" w:rsidP="00066CF1">
            <w:r w:rsidRPr="00E62156">
              <w:t>Directory items include name, UIN, local address, permanent address, email address, local telephone number, permanent telephone number, dates of attendance, program of study (college, major, campus), classification, previous institutions attended, degrees honors and awards received, participation in officially recognized activities and sports, medical residence location and medical residence specialization.</w:t>
            </w:r>
          </w:p>
          <w:p w14:paraId="1F5F0F75" w14:textId="0F04626A" w:rsidR="00644A1B" w:rsidRPr="00EB1304" w:rsidRDefault="00644A1B" w:rsidP="00066CF1">
            <w:pPr>
              <w:spacing w:after="120"/>
              <w:ind w:right="155"/>
              <w:rPr>
                <w:i/>
              </w:rPr>
            </w:pPr>
          </w:p>
        </w:tc>
      </w:tr>
    </w:tbl>
    <w:p w14:paraId="63364BB7" w14:textId="74022CB9" w:rsidR="001D1992" w:rsidRDefault="001D1992"/>
    <w:p w14:paraId="53DD3CD0" w14:textId="3D7BBD5A" w:rsidR="004001D9" w:rsidRDefault="004001D9" w:rsidP="004001D9">
      <w:pPr>
        <w:pStyle w:val="Heading1"/>
      </w:pPr>
      <w:r>
        <w:lastRenderedPageBreak/>
        <w:t>Campus Specific Policies</w:t>
      </w:r>
    </w:p>
    <w:p w14:paraId="6972D598" w14:textId="77777777" w:rsidR="004001D9" w:rsidRDefault="004001D9" w:rsidP="004001D9"/>
    <w:p w14:paraId="757926D8" w14:textId="77777777" w:rsidR="004001D9" w:rsidRDefault="004001D9" w:rsidP="004001D9">
      <w:r>
        <w:t>College and departmental units may establish their own policies and minimum syllabus requirements. As long as these policies and requirements do not contradict the university level requirements, colleges and departments can add them in this section.</w:t>
      </w:r>
    </w:p>
    <w:p w14:paraId="43D42B9F" w14:textId="77777777" w:rsidR="004001D9" w:rsidRDefault="004001D9" w:rsidP="004001D9"/>
    <w:p w14:paraId="127ABCC1" w14:textId="1BC6CEB8" w:rsidR="00E8687C" w:rsidRDefault="00E8687C" w:rsidP="00E8687C">
      <w:pPr>
        <w:pStyle w:val="Heading1"/>
      </w:pPr>
      <w:r>
        <w:t xml:space="preserve">College and Department </w:t>
      </w:r>
      <w:r w:rsidR="004001D9">
        <w:t xml:space="preserve">Specific </w:t>
      </w:r>
      <w:r>
        <w:t>Policies</w:t>
      </w:r>
    </w:p>
    <w:p w14:paraId="7D196221" w14:textId="03F21CA5" w:rsidR="00E8687C" w:rsidRDefault="00E8687C"/>
    <w:p w14:paraId="1FD7CDCB" w14:textId="5BCE6E93" w:rsidR="00E8687C" w:rsidRDefault="00E8687C">
      <w:r>
        <w:t xml:space="preserve">College and departmental units may establish their own policies and minimum syllabus requirements. As long as these policies and requirements </w:t>
      </w:r>
      <w:r w:rsidR="00BC587F">
        <w:t xml:space="preserve">do not </w:t>
      </w:r>
      <w:r>
        <w:t>contradict the university level requirements, colleges and departments can add them in this section.</w:t>
      </w:r>
    </w:p>
    <w:p w14:paraId="0109F757" w14:textId="4EC42CDF" w:rsidR="009A5CF9" w:rsidRDefault="009A5CF9"/>
    <w:p w14:paraId="67E49AB9" w14:textId="77777777" w:rsidR="00EF27AD" w:rsidRDefault="00EF27AD" w:rsidP="00EF27AD">
      <w:pPr>
        <w:pStyle w:val="Heading2"/>
      </w:pPr>
      <w:r>
        <w:t>Optional Syllabus Statements</w:t>
      </w:r>
    </w:p>
    <w:p w14:paraId="4810A8DD" w14:textId="77777777" w:rsidR="00EF27AD" w:rsidRDefault="00EF27AD" w:rsidP="00EF27AD"/>
    <w:p w14:paraId="422AF137" w14:textId="77777777" w:rsidR="00EF27AD" w:rsidRDefault="00621EF3" w:rsidP="00EF27AD">
      <w:pPr>
        <w:rPr>
          <w:rFonts w:ascii="Calibri" w:eastAsia="Trebuchet MS" w:hAnsi="Calibri" w:cs="Times New Roman"/>
          <w:lang w:eastAsia="ja-JP"/>
        </w:rPr>
      </w:pPr>
      <w:sdt>
        <w:sdtPr>
          <w:rPr>
            <w:rFonts w:ascii="Calibri" w:eastAsia="Trebuchet MS" w:hAnsi="Calibri" w:cs="Calibri"/>
            <w:lang w:eastAsia="ja-JP"/>
          </w:rPr>
          <w:alias w:val="Optional Statements:"/>
          <w:tag w:val="Optional Statements:"/>
          <w:id w:val="827021144"/>
          <w:placeholder>
            <w:docPart w:val="F887D532865F4BA3BAA3C285CF9BE44A"/>
          </w:placeholder>
          <w:temporary/>
          <w:showingPlcHdr/>
        </w:sdtPr>
        <w:sdtEndPr/>
        <w:sdtContent>
          <w:r w:rsidR="00EF27AD" w:rsidRPr="43AE7A4A">
            <w:rPr>
              <w:rFonts w:ascii="Calibri" w:eastAsia="Trebuchet MS" w:hAnsi="Calibri" w:cs="Calibri"/>
              <w:i/>
              <w:iCs/>
              <w:lang w:eastAsia="ja-JP"/>
            </w:rPr>
            <w:t>The following statements below are optional. Leave as is to include, or delete if preferred. Either way, delete this note.</w:t>
          </w:r>
        </w:sdtContent>
      </w:sdt>
    </w:p>
    <w:p w14:paraId="04749709" w14:textId="77777777" w:rsidR="00EF27AD" w:rsidRDefault="00EF27AD" w:rsidP="00EF27AD"/>
    <w:p w14:paraId="07D2F5C3" w14:textId="77777777" w:rsidR="00EF27AD" w:rsidRPr="00FD2DBD" w:rsidRDefault="00EF27AD" w:rsidP="00EF27AD">
      <w:pPr>
        <w:rPr>
          <w:b/>
          <w:bCs/>
        </w:rPr>
      </w:pPr>
      <w:r w:rsidRPr="43AE7A4A">
        <w:rPr>
          <w:b/>
          <w:bCs/>
        </w:rPr>
        <w:t>Free Speech and Civil Discourse</w:t>
      </w:r>
    </w:p>
    <w:p w14:paraId="432AE3E0" w14:textId="77777777" w:rsidR="00EF27AD" w:rsidRDefault="00EF27AD" w:rsidP="00EF27AD"/>
    <w:p w14:paraId="5F74DE64" w14:textId="77777777" w:rsidR="00EF27AD" w:rsidRDefault="00EF27AD" w:rsidP="00EF27AD">
      <w:r>
        <w:t xml:space="preserve">Texas A&amp;M recognizes that the pursuit of truth through open and robust discourse is critical to academic inquiry. However, as a community of scholars, the university has an aspirational expectation that such discourse will be conducted in accordance with Aggie Core Values. In this “marketplace of ideas,” we encourage civil dialogue creating an environment that allows individuals to express their ideas and to have their ideas challenged in respectful and responsible ways. Students can learn more about Freedom of Expression and Free Speech on the University’s </w:t>
      </w:r>
      <w:hyperlink r:id="rId61">
        <w:r w:rsidRPr="3C53BEA6">
          <w:rPr>
            <w:rStyle w:val="Hyperlink"/>
          </w:rPr>
          <w:t>website</w:t>
        </w:r>
      </w:hyperlink>
      <w:r>
        <w:t xml:space="preserve"> about the </w:t>
      </w:r>
      <w:hyperlink r:id="rId62">
        <w:r w:rsidRPr="3C53BEA6">
          <w:rPr>
            <w:rStyle w:val="Hyperlink"/>
          </w:rPr>
          <w:t>First Amendment</w:t>
        </w:r>
      </w:hyperlink>
      <w:r>
        <w:t>.</w:t>
      </w:r>
    </w:p>
    <w:p w14:paraId="21849040" w14:textId="77777777" w:rsidR="00EF27AD" w:rsidRDefault="00EF27AD" w:rsidP="00EF27AD"/>
    <w:p w14:paraId="759EACA1" w14:textId="77777777" w:rsidR="00EF27AD" w:rsidRPr="00FD2DBD" w:rsidRDefault="00EF27AD" w:rsidP="00EF27AD">
      <w:pPr>
        <w:rPr>
          <w:b/>
          <w:bCs/>
        </w:rPr>
      </w:pPr>
      <w:r w:rsidRPr="43AE7A4A">
        <w:rPr>
          <w:b/>
          <w:bCs/>
        </w:rPr>
        <w:t>Artificial Intelligence Statements</w:t>
      </w:r>
    </w:p>
    <w:p w14:paraId="6351A455" w14:textId="77777777" w:rsidR="00EF27AD" w:rsidRDefault="00EF27AD" w:rsidP="00EF27AD"/>
    <w:p w14:paraId="4E1A36DB" w14:textId="77777777" w:rsidR="00EF27AD" w:rsidRDefault="00EF27AD" w:rsidP="00EF27AD">
      <w:r>
        <w:t xml:space="preserve">There are two recommended syllabus statement options for instructions considering adding a statement about the use of Artificial Intelligence in their course. These are located on the </w:t>
      </w:r>
      <w:hyperlink r:id="rId63">
        <w:r w:rsidRPr="3C53BEA6">
          <w:rPr>
            <w:rStyle w:val="Hyperlink"/>
          </w:rPr>
          <w:t>Teach with AI</w:t>
        </w:r>
      </w:hyperlink>
      <w:r>
        <w:t xml:space="preserve"> webpage hosted at </w:t>
      </w:r>
      <w:hyperlink r:id="rId64">
        <w:r w:rsidRPr="3C53BEA6">
          <w:rPr>
            <w:rStyle w:val="Hyperlink"/>
          </w:rPr>
          <w:t>ai.tamu.edu</w:t>
        </w:r>
      </w:hyperlink>
      <w:r>
        <w:t>. Faculty are strongly encouraged to have a written policy on AI use in their course to avoid any confusion regarding what is or is not permitted.</w:t>
      </w:r>
    </w:p>
    <w:p w14:paraId="56FA4652" w14:textId="282BAEA9" w:rsidR="00EF27AD" w:rsidRDefault="00EF27AD"/>
    <w:p w14:paraId="2ED860B0" w14:textId="77777777" w:rsidR="00EF27AD" w:rsidRDefault="00EF27AD"/>
    <w:p w14:paraId="6996CFAD" w14:textId="186350DC" w:rsidR="00861FFA" w:rsidRDefault="00194E10" w:rsidP="00791B13">
      <w:pPr>
        <w:pStyle w:val="Heading1"/>
        <w:keepLines w:val="0"/>
      </w:pPr>
      <w:r>
        <w:t>Helpful Links for Syllabus Construction</w:t>
      </w:r>
    </w:p>
    <w:p w14:paraId="30B4D28B" w14:textId="6E679DD4" w:rsidR="00194E10" w:rsidRDefault="00194E10" w:rsidP="00FA21BD">
      <w:pPr>
        <w:keepN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Caption w:val="table of items with helpful links for syllabus construction"/>
      </w:tblPr>
      <w:tblGrid>
        <w:gridCol w:w="4675"/>
        <w:gridCol w:w="4675"/>
      </w:tblGrid>
      <w:tr w:rsidR="005F691F" w14:paraId="150627C5" w14:textId="77777777" w:rsidTr="00791B13">
        <w:tc>
          <w:tcPr>
            <w:tcW w:w="4675" w:type="dxa"/>
          </w:tcPr>
          <w:p w14:paraId="3DF189E2" w14:textId="77777777" w:rsidR="005F691F" w:rsidRDefault="00621EF3" w:rsidP="005F691F">
            <w:pPr>
              <w:pStyle w:val="ListParagraph"/>
              <w:keepNext/>
              <w:numPr>
                <w:ilvl w:val="0"/>
                <w:numId w:val="12"/>
              </w:numPr>
            </w:pPr>
            <w:hyperlink r:id="rId65" w:history="1">
              <w:r w:rsidR="005F691F" w:rsidRPr="007B1485">
                <w:rPr>
                  <w:rStyle w:val="Hyperlink"/>
                </w:rPr>
                <w:t>Academic Calendar</w:t>
              </w:r>
            </w:hyperlink>
          </w:p>
        </w:tc>
        <w:tc>
          <w:tcPr>
            <w:tcW w:w="4675" w:type="dxa"/>
          </w:tcPr>
          <w:p w14:paraId="764375AB" w14:textId="0687A898" w:rsidR="005F691F" w:rsidRDefault="00621EF3" w:rsidP="005F691F">
            <w:pPr>
              <w:pStyle w:val="ListParagraph"/>
              <w:keepNext/>
              <w:numPr>
                <w:ilvl w:val="0"/>
                <w:numId w:val="13"/>
              </w:numPr>
            </w:pPr>
            <w:hyperlink r:id="rId66" w:history="1">
              <w:r w:rsidR="005F691F" w:rsidRPr="007B1485">
                <w:rPr>
                  <w:rStyle w:val="Hyperlink"/>
                </w:rPr>
                <w:t>Online Course Catalog</w:t>
              </w:r>
            </w:hyperlink>
          </w:p>
        </w:tc>
      </w:tr>
      <w:tr w:rsidR="005F691F" w14:paraId="6EA7158C" w14:textId="77777777" w:rsidTr="00791B13">
        <w:tc>
          <w:tcPr>
            <w:tcW w:w="4675" w:type="dxa"/>
          </w:tcPr>
          <w:p w14:paraId="283073C7" w14:textId="77777777" w:rsidR="005F691F" w:rsidRDefault="00621EF3" w:rsidP="005F691F">
            <w:pPr>
              <w:pStyle w:val="ListParagraph"/>
              <w:numPr>
                <w:ilvl w:val="0"/>
                <w:numId w:val="12"/>
              </w:numPr>
            </w:pPr>
            <w:hyperlink r:id="rId67" w:history="1">
              <w:r w:rsidR="005F691F" w:rsidRPr="007B1485">
                <w:rPr>
                  <w:rStyle w:val="Hyperlink"/>
                </w:rPr>
                <w:t>Center for Teaching Excellence</w:t>
              </w:r>
            </w:hyperlink>
          </w:p>
        </w:tc>
        <w:tc>
          <w:tcPr>
            <w:tcW w:w="4675" w:type="dxa"/>
          </w:tcPr>
          <w:p w14:paraId="65D67082" w14:textId="1D5B8997" w:rsidR="005F691F" w:rsidRDefault="00621EF3" w:rsidP="005F691F">
            <w:pPr>
              <w:pStyle w:val="ListParagraph"/>
              <w:numPr>
                <w:ilvl w:val="0"/>
                <w:numId w:val="13"/>
              </w:numPr>
            </w:pPr>
            <w:hyperlink r:id="rId68" w:history="1">
              <w:r w:rsidR="005F691F" w:rsidRPr="007B1485">
                <w:rPr>
                  <w:rStyle w:val="Hyperlink"/>
                </w:rPr>
                <w:t>Religious Observances</w:t>
              </w:r>
            </w:hyperlink>
          </w:p>
        </w:tc>
      </w:tr>
      <w:tr w:rsidR="005F691F" w14:paraId="4A034948" w14:textId="77777777" w:rsidTr="00791B13">
        <w:tc>
          <w:tcPr>
            <w:tcW w:w="4675" w:type="dxa"/>
          </w:tcPr>
          <w:p w14:paraId="1AF29266" w14:textId="77777777" w:rsidR="005F691F" w:rsidRDefault="00621EF3" w:rsidP="005F691F">
            <w:pPr>
              <w:pStyle w:val="ListParagraph"/>
              <w:numPr>
                <w:ilvl w:val="0"/>
                <w:numId w:val="12"/>
              </w:numPr>
            </w:pPr>
            <w:hyperlink r:id="rId69" w:history="1">
              <w:r w:rsidR="005F691F" w:rsidRPr="007B1485">
                <w:rPr>
                  <w:rStyle w:val="Hyperlink"/>
                </w:rPr>
                <w:t>Checklist of C Course Requirements</w:t>
              </w:r>
            </w:hyperlink>
          </w:p>
        </w:tc>
        <w:tc>
          <w:tcPr>
            <w:tcW w:w="4675" w:type="dxa"/>
          </w:tcPr>
          <w:p w14:paraId="66E71451" w14:textId="5BBA2C70" w:rsidR="005F691F" w:rsidRDefault="00621EF3" w:rsidP="005F691F">
            <w:pPr>
              <w:pStyle w:val="ListParagraph"/>
              <w:numPr>
                <w:ilvl w:val="0"/>
                <w:numId w:val="13"/>
              </w:numPr>
            </w:pPr>
            <w:hyperlink r:id="rId70" w:history="1">
              <w:r w:rsidR="005F691F" w:rsidRPr="007B1485">
                <w:rPr>
                  <w:rStyle w:val="Hyperlink"/>
                </w:rPr>
                <w:t>Student Rules</w:t>
              </w:r>
            </w:hyperlink>
          </w:p>
        </w:tc>
      </w:tr>
      <w:tr w:rsidR="005F691F" w14:paraId="2F2C27A0" w14:textId="77777777" w:rsidTr="00791B13">
        <w:tc>
          <w:tcPr>
            <w:tcW w:w="4675" w:type="dxa"/>
          </w:tcPr>
          <w:p w14:paraId="7B1F3189" w14:textId="77777777" w:rsidR="005F691F" w:rsidRDefault="00621EF3" w:rsidP="005F691F">
            <w:pPr>
              <w:pStyle w:val="ListParagraph"/>
              <w:numPr>
                <w:ilvl w:val="0"/>
                <w:numId w:val="12"/>
              </w:numPr>
            </w:pPr>
            <w:hyperlink r:id="rId71" w:history="1">
              <w:r w:rsidR="005F691F" w:rsidRPr="007B1485">
                <w:rPr>
                  <w:rStyle w:val="Hyperlink"/>
                </w:rPr>
                <w:t>Checklist of W Course Requirements</w:t>
              </w:r>
            </w:hyperlink>
          </w:p>
        </w:tc>
        <w:tc>
          <w:tcPr>
            <w:tcW w:w="4675" w:type="dxa"/>
          </w:tcPr>
          <w:p w14:paraId="76BC4190" w14:textId="1047A293" w:rsidR="005F691F" w:rsidRDefault="00621EF3" w:rsidP="005F691F">
            <w:pPr>
              <w:pStyle w:val="ListParagraph"/>
              <w:numPr>
                <w:ilvl w:val="0"/>
                <w:numId w:val="13"/>
              </w:numPr>
            </w:pPr>
            <w:hyperlink r:id="rId72" w:history="1">
              <w:r w:rsidR="005F691F" w:rsidRPr="00791B13">
                <w:rPr>
                  <w:rStyle w:val="Hyperlink"/>
                </w:rPr>
                <w:t>University Rule 11.03.99.M1</w:t>
              </w:r>
            </w:hyperlink>
          </w:p>
        </w:tc>
      </w:tr>
      <w:tr w:rsidR="005F691F" w14:paraId="0372624F" w14:textId="77777777" w:rsidTr="00791B13">
        <w:tc>
          <w:tcPr>
            <w:tcW w:w="4675" w:type="dxa"/>
          </w:tcPr>
          <w:p w14:paraId="4BF8F7C5" w14:textId="77777777" w:rsidR="005F691F" w:rsidRDefault="00621EF3" w:rsidP="005F691F">
            <w:pPr>
              <w:pStyle w:val="ListParagraph"/>
              <w:numPr>
                <w:ilvl w:val="0"/>
                <w:numId w:val="12"/>
              </w:numPr>
            </w:pPr>
            <w:hyperlink r:id="rId73" w:history="1">
              <w:r w:rsidR="005F691F" w:rsidRPr="00791B13">
                <w:rPr>
                  <w:rStyle w:val="Hyperlink"/>
                </w:rPr>
                <w:t>Faculty E-Handbook</w:t>
              </w:r>
            </w:hyperlink>
          </w:p>
        </w:tc>
        <w:tc>
          <w:tcPr>
            <w:tcW w:w="4675" w:type="dxa"/>
          </w:tcPr>
          <w:p w14:paraId="294627D2" w14:textId="2734ABBC" w:rsidR="005F691F" w:rsidRDefault="00621EF3" w:rsidP="005F691F">
            <w:pPr>
              <w:pStyle w:val="ListParagraph"/>
              <w:numPr>
                <w:ilvl w:val="0"/>
                <w:numId w:val="13"/>
              </w:numPr>
            </w:pPr>
            <w:hyperlink r:id="rId74" w:history="1">
              <w:r w:rsidR="005F691F" w:rsidRPr="00791B13">
                <w:rPr>
                  <w:rStyle w:val="Hyperlink"/>
                </w:rPr>
                <w:t>Zoom</w:t>
              </w:r>
            </w:hyperlink>
          </w:p>
        </w:tc>
      </w:tr>
      <w:tr w:rsidR="005F691F" w14:paraId="6AA64CA7" w14:textId="77777777" w:rsidTr="00791B13">
        <w:tc>
          <w:tcPr>
            <w:tcW w:w="4675" w:type="dxa"/>
          </w:tcPr>
          <w:p w14:paraId="56321AF5" w14:textId="77777777" w:rsidR="005F691F" w:rsidRDefault="00621EF3" w:rsidP="005F691F">
            <w:pPr>
              <w:pStyle w:val="ListParagraph"/>
              <w:keepNext/>
              <w:numPr>
                <w:ilvl w:val="0"/>
                <w:numId w:val="12"/>
              </w:numPr>
            </w:pPr>
            <w:hyperlink r:id="rId75" w:history="1">
              <w:r w:rsidR="005F691F" w:rsidRPr="007B1485">
                <w:rPr>
                  <w:rStyle w:val="Hyperlink"/>
                </w:rPr>
                <w:t>Final Exam Schedule</w:t>
              </w:r>
            </w:hyperlink>
          </w:p>
        </w:tc>
        <w:tc>
          <w:tcPr>
            <w:tcW w:w="4675" w:type="dxa"/>
          </w:tcPr>
          <w:p w14:paraId="5B4113ED" w14:textId="7BD1502C" w:rsidR="005F691F" w:rsidRDefault="005F691F" w:rsidP="005F691F">
            <w:pPr>
              <w:pStyle w:val="ListParagraph"/>
              <w:keepNext/>
              <w:numPr>
                <w:ilvl w:val="0"/>
                <w:numId w:val="13"/>
              </w:numPr>
            </w:pPr>
          </w:p>
        </w:tc>
      </w:tr>
    </w:tbl>
    <w:p w14:paraId="181ECDD9" w14:textId="7E625D89" w:rsidR="00EF27AD" w:rsidRDefault="00EF27AD"/>
    <w:p w14:paraId="1EAB4AC1" w14:textId="77777777" w:rsidR="00EF27AD" w:rsidRDefault="00EF27AD">
      <w:pPr>
        <w:spacing w:after="160" w:line="259" w:lineRule="auto"/>
      </w:pPr>
      <w:r>
        <w:br w:type="page"/>
      </w:r>
    </w:p>
    <w:p w14:paraId="3F1E0995" w14:textId="77777777" w:rsidR="00194E10" w:rsidRDefault="00194E10"/>
    <w:p w14:paraId="22D54A16" w14:textId="77777777" w:rsidR="009A5CF9" w:rsidRPr="009A5CF9" w:rsidRDefault="009A5CF9" w:rsidP="009A5CF9">
      <w:pPr>
        <w:jc w:val="right"/>
        <w:rPr>
          <w:i/>
        </w:rPr>
      </w:pPr>
      <w:r w:rsidRPr="009A5CF9">
        <w:rPr>
          <w:i/>
        </w:rPr>
        <w:t>Approved by Faculty Senate (FS.26.15), July 14, 2008</w:t>
      </w:r>
    </w:p>
    <w:p w14:paraId="6B87FB64" w14:textId="50DA6B98" w:rsidR="009A5CF9" w:rsidRDefault="009A5CF9" w:rsidP="009A5CF9">
      <w:pPr>
        <w:jc w:val="right"/>
        <w:rPr>
          <w:i/>
        </w:rPr>
      </w:pPr>
      <w:r w:rsidRPr="009A5CF9">
        <w:rPr>
          <w:i/>
        </w:rPr>
        <w:t>Approved by President, August 6, 2008</w:t>
      </w:r>
    </w:p>
    <w:p w14:paraId="665E7F15" w14:textId="77777777" w:rsidR="00231AFC" w:rsidRPr="009A5CF9" w:rsidRDefault="00231AFC" w:rsidP="009A5CF9">
      <w:pPr>
        <w:jc w:val="right"/>
        <w:rPr>
          <w:i/>
        </w:rPr>
      </w:pPr>
    </w:p>
    <w:p w14:paraId="5AC41D84" w14:textId="77777777" w:rsidR="009A5CF9" w:rsidRPr="009A5CF9" w:rsidRDefault="009A5CF9" w:rsidP="009A5CF9">
      <w:pPr>
        <w:jc w:val="right"/>
        <w:rPr>
          <w:i/>
        </w:rPr>
      </w:pPr>
      <w:r w:rsidRPr="009A5CF9">
        <w:rPr>
          <w:i/>
        </w:rPr>
        <w:t>Approved by Faculty Senate (FS.26.86), February 9, 2009</w:t>
      </w:r>
    </w:p>
    <w:p w14:paraId="30AD4A43" w14:textId="5AAAF2F1" w:rsidR="009A5CF9" w:rsidRDefault="009A5CF9" w:rsidP="009A5CF9">
      <w:pPr>
        <w:jc w:val="right"/>
        <w:rPr>
          <w:i/>
        </w:rPr>
      </w:pPr>
      <w:r w:rsidRPr="009A5CF9">
        <w:rPr>
          <w:i/>
        </w:rPr>
        <w:t>Approved by President, April 7, 2009</w:t>
      </w:r>
    </w:p>
    <w:p w14:paraId="6B36EAC1" w14:textId="77777777" w:rsidR="00231AFC" w:rsidRPr="009A5CF9" w:rsidRDefault="00231AFC" w:rsidP="009A5CF9">
      <w:pPr>
        <w:jc w:val="right"/>
        <w:rPr>
          <w:i/>
        </w:rPr>
      </w:pPr>
    </w:p>
    <w:p w14:paraId="0306C91B" w14:textId="77777777" w:rsidR="009A5CF9" w:rsidRPr="009A5CF9" w:rsidRDefault="009A5CF9" w:rsidP="009A5CF9">
      <w:pPr>
        <w:jc w:val="right"/>
        <w:rPr>
          <w:i/>
        </w:rPr>
      </w:pPr>
      <w:r w:rsidRPr="009A5CF9">
        <w:rPr>
          <w:i/>
        </w:rPr>
        <w:t>Approved by Faculty Senate (FS.30.024), July 9, 2012</w:t>
      </w:r>
    </w:p>
    <w:p w14:paraId="365DBF57" w14:textId="72314AF5" w:rsidR="009A5CF9" w:rsidRDefault="009A5CF9" w:rsidP="009A5CF9">
      <w:pPr>
        <w:jc w:val="right"/>
        <w:rPr>
          <w:i/>
        </w:rPr>
      </w:pPr>
      <w:r w:rsidRPr="009A5CF9">
        <w:rPr>
          <w:i/>
        </w:rPr>
        <w:t>Approved by President, August 2, 2012</w:t>
      </w:r>
    </w:p>
    <w:p w14:paraId="68158D71" w14:textId="77777777" w:rsidR="00231AFC" w:rsidRDefault="00231AFC" w:rsidP="009A5CF9">
      <w:pPr>
        <w:jc w:val="right"/>
        <w:rPr>
          <w:i/>
        </w:rPr>
      </w:pPr>
    </w:p>
    <w:p w14:paraId="2403F5E7" w14:textId="2DD6B605" w:rsidR="008C71F6" w:rsidRDefault="009A7726" w:rsidP="009A5CF9">
      <w:pPr>
        <w:jc w:val="right"/>
        <w:rPr>
          <w:i/>
        </w:rPr>
      </w:pPr>
      <w:r>
        <w:rPr>
          <w:i/>
        </w:rPr>
        <w:t>Approved by Faculty Senate (FS.31.88), October 14, 2013</w:t>
      </w:r>
    </w:p>
    <w:p w14:paraId="21119D6F" w14:textId="12E19387" w:rsidR="009A7726" w:rsidRDefault="009A7726" w:rsidP="009A5CF9">
      <w:pPr>
        <w:jc w:val="right"/>
        <w:rPr>
          <w:i/>
        </w:rPr>
      </w:pPr>
      <w:r>
        <w:rPr>
          <w:i/>
        </w:rPr>
        <w:t>Approved by President, November 20, 2013</w:t>
      </w:r>
    </w:p>
    <w:p w14:paraId="72E56613" w14:textId="77777777" w:rsidR="00231AFC" w:rsidRDefault="00231AFC" w:rsidP="009A5CF9">
      <w:pPr>
        <w:jc w:val="right"/>
        <w:rPr>
          <w:i/>
        </w:rPr>
      </w:pPr>
    </w:p>
    <w:p w14:paraId="1CDF5CC8" w14:textId="5FF537AC" w:rsidR="008C71F6" w:rsidRDefault="008C71F6" w:rsidP="009A5CF9">
      <w:pPr>
        <w:jc w:val="right"/>
        <w:rPr>
          <w:i/>
        </w:rPr>
      </w:pPr>
      <w:r>
        <w:rPr>
          <w:i/>
        </w:rPr>
        <w:t xml:space="preserve">Approved by Faculty Senate, </w:t>
      </w:r>
      <w:r w:rsidR="004D1876">
        <w:rPr>
          <w:i/>
        </w:rPr>
        <w:t>J</w:t>
      </w:r>
      <w:r w:rsidR="00487164">
        <w:rPr>
          <w:i/>
        </w:rPr>
        <w:t>uly</w:t>
      </w:r>
      <w:r w:rsidR="004D1876">
        <w:rPr>
          <w:i/>
        </w:rPr>
        <w:t xml:space="preserve"> 1</w:t>
      </w:r>
      <w:r w:rsidR="00487164">
        <w:rPr>
          <w:i/>
        </w:rPr>
        <w:t>3</w:t>
      </w:r>
      <w:r w:rsidR="004D1876">
        <w:rPr>
          <w:i/>
        </w:rPr>
        <w:t>,</w:t>
      </w:r>
      <w:r>
        <w:rPr>
          <w:i/>
        </w:rPr>
        <w:t xml:space="preserve"> 2020</w:t>
      </w:r>
    </w:p>
    <w:p w14:paraId="3CF235DB" w14:textId="5276C66F" w:rsidR="009A7726" w:rsidRDefault="009A7726" w:rsidP="009A5CF9">
      <w:pPr>
        <w:jc w:val="right"/>
        <w:rPr>
          <w:i/>
        </w:rPr>
      </w:pPr>
      <w:r>
        <w:rPr>
          <w:i/>
        </w:rPr>
        <w:t xml:space="preserve">Approved by President, </w:t>
      </w:r>
      <w:r w:rsidR="00040668">
        <w:rPr>
          <w:i/>
        </w:rPr>
        <w:t>July</w:t>
      </w:r>
      <w:r>
        <w:rPr>
          <w:i/>
        </w:rPr>
        <w:t xml:space="preserve"> </w:t>
      </w:r>
      <w:r w:rsidR="00675EB9">
        <w:rPr>
          <w:i/>
        </w:rPr>
        <w:t xml:space="preserve">17, </w:t>
      </w:r>
      <w:r>
        <w:rPr>
          <w:i/>
        </w:rPr>
        <w:t>2020</w:t>
      </w:r>
    </w:p>
    <w:p w14:paraId="31A77434" w14:textId="0021CD9B" w:rsidR="004F08DB" w:rsidRDefault="004F08DB" w:rsidP="009A5CF9">
      <w:pPr>
        <w:jc w:val="right"/>
        <w:rPr>
          <w:i/>
        </w:rPr>
      </w:pPr>
    </w:p>
    <w:p w14:paraId="018B0286" w14:textId="6F9AADCA" w:rsidR="004F08DB" w:rsidRDefault="0017429A" w:rsidP="004F08DB">
      <w:pPr>
        <w:jc w:val="right"/>
        <w:rPr>
          <w:i/>
        </w:rPr>
      </w:pPr>
      <w:r>
        <w:rPr>
          <w:i/>
        </w:rPr>
        <w:t>Approved</w:t>
      </w:r>
      <w:r w:rsidR="004F08DB">
        <w:rPr>
          <w:i/>
        </w:rPr>
        <w:t xml:space="preserve"> by Faculty Senate, November 9, 2020</w:t>
      </w:r>
    </w:p>
    <w:p w14:paraId="2BD95733" w14:textId="7CB5E7C4" w:rsidR="004F08DB" w:rsidRDefault="0017429A" w:rsidP="004F08DB">
      <w:pPr>
        <w:jc w:val="right"/>
        <w:rPr>
          <w:i/>
        </w:rPr>
      </w:pPr>
      <w:r>
        <w:rPr>
          <w:i/>
        </w:rPr>
        <w:t xml:space="preserve">Approved </w:t>
      </w:r>
      <w:r w:rsidR="004F08DB">
        <w:rPr>
          <w:i/>
        </w:rPr>
        <w:t>by President, November</w:t>
      </w:r>
      <w:r>
        <w:rPr>
          <w:i/>
        </w:rPr>
        <w:t>10</w:t>
      </w:r>
      <w:r w:rsidR="004F08DB">
        <w:rPr>
          <w:i/>
        </w:rPr>
        <w:t>, 2020</w:t>
      </w:r>
    </w:p>
    <w:p w14:paraId="69894A8E" w14:textId="5093F9ED" w:rsidR="009E0F2E" w:rsidRDefault="009E0F2E" w:rsidP="004F08DB">
      <w:pPr>
        <w:jc w:val="right"/>
        <w:rPr>
          <w:i/>
        </w:rPr>
      </w:pPr>
    </w:p>
    <w:p w14:paraId="7B638EF3" w14:textId="6C42E7E7" w:rsidR="009E0F2E" w:rsidRPr="009A5CF9" w:rsidRDefault="009E0F2E" w:rsidP="003D1150">
      <w:pPr>
        <w:jc w:val="right"/>
        <w:rPr>
          <w:i/>
        </w:rPr>
      </w:pPr>
      <w:r>
        <w:rPr>
          <w:i/>
        </w:rPr>
        <w:t>Approved by the Faculty Senate, July 14, 2025</w:t>
      </w:r>
    </w:p>
    <w:sectPr w:rsidR="009E0F2E" w:rsidRPr="009A5CF9" w:rsidSect="00FF3352">
      <w:headerReference w:type="even" r:id="rId76"/>
      <w:headerReference w:type="default" r:id="rId77"/>
      <w:footerReference w:type="even" r:id="rId78"/>
      <w:footerReference w:type="default" r:id="rId79"/>
      <w:headerReference w:type="first" r:id="rId80"/>
      <w:footerReference w:type="first" r:id="rId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B5CDB" w14:textId="77777777" w:rsidR="00621EF3" w:rsidRDefault="00621EF3" w:rsidP="00054067">
      <w:r>
        <w:separator/>
      </w:r>
    </w:p>
  </w:endnote>
  <w:endnote w:type="continuationSeparator" w:id="0">
    <w:p w14:paraId="236904AD" w14:textId="77777777" w:rsidR="00621EF3" w:rsidRDefault="00621EF3" w:rsidP="0005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F101" w14:textId="77777777" w:rsidR="00066CF1" w:rsidRDefault="00066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B8A3" w14:textId="10E06CB3" w:rsidR="00FD4AC4" w:rsidRPr="001A5DDE" w:rsidRDefault="00487164">
    <w:pPr>
      <w:pStyle w:val="Footer"/>
      <w:rPr>
        <w:sz w:val="16"/>
        <w:szCs w:val="16"/>
      </w:rPr>
    </w:pPr>
    <w:r>
      <w:rPr>
        <w:sz w:val="16"/>
        <w:szCs w:val="16"/>
      </w:rPr>
      <w:t xml:space="preserve">Last Revision: </w:t>
    </w:r>
    <w:r w:rsidR="00066CF1">
      <w:rPr>
        <w:sz w:val="16"/>
        <w:szCs w:val="16"/>
      </w:rPr>
      <w:t>August 15, 2025</w:t>
    </w:r>
    <w:r w:rsidR="00066CF1">
      <w:rPr>
        <w:sz w:val="16"/>
        <w:szCs w:val="16"/>
      </w:rPr>
      <w:tab/>
    </w:r>
    <w:r w:rsidR="00722267" w:rsidRPr="001A5DDE">
      <w:rPr>
        <w:sz w:val="16"/>
        <w:szCs w:val="16"/>
      </w:rPr>
      <w:t xml:space="preserve">Page </w:t>
    </w:r>
    <w:r w:rsidR="00722267" w:rsidRPr="001A5DDE">
      <w:rPr>
        <w:bCs/>
        <w:sz w:val="16"/>
        <w:szCs w:val="16"/>
      </w:rPr>
      <w:fldChar w:fldCharType="begin"/>
    </w:r>
    <w:r w:rsidR="00722267" w:rsidRPr="001A5DDE">
      <w:rPr>
        <w:bCs/>
        <w:sz w:val="16"/>
        <w:szCs w:val="16"/>
      </w:rPr>
      <w:instrText xml:space="preserve"> PAGE  \* Arabic  \* MERGEFORMAT </w:instrText>
    </w:r>
    <w:r w:rsidR="00722267" w:rsidRPr="001A5DDE">
      <w:rPr>
        <w:bCs/>
        <w:sz w:val="16"/>
        <w:szCs w:val="16"/>
      </w:rPr>
      <w:fldChar w:fldCharType="separate"/>
    </w:r>
    <w:r w:rsidR="005E140A">
      <w:rPr>
        <w:bCs/>
        <w:noProof/>
        <w:sz w:val="16"/>
        <w:szCs w:val="16"/>
      </w:rPr>
      <w:t>1</w:t>
    </w:r>
    <w:r w:rsidR="00722267" w:rsidRPr="001A5DDE">
      <w:rPr>
        <w:bCs/>
        <w:sz w:val="16"/>
        <w:szCs w:val="16"/>
      </w:rPr>
      <w:fldChar w:fldCharType="end"/>
    </w:r>
    <w:r w:rsidR="00722267" w:rsidRPr="001A5DDE">
      <w:rPr>
        <w:sz w:val="16"/>
        <w:szCs w:val="16"/>
      </w:rPr>
      <w:t xml:space="preserve"> of </w:t>
    </w:r>
    <w:r w:rsidR="00722267" w:rsidRPr="001A5DDE">
      <w:rPr>
        <w:bCs/>
        <w:sz w:val="16"/>
        <w:szCs w:val="16"/>
      </w:rPr>
      <w:fldChar w:fldCharType="begin"/>
    </w:r>
    <w:r w:rsidR="00722267" w:rsidRPr="001A5DDE">
      <w:rPr>
        <w:bCs/>
        <w:sz w:val="16"/>
        <w:szCs w:val="16"/>
      </w:rPr>
      <w:instrText xml:space="preserve"> NUMPAGES  \* Arabic  \* MERGEFORMAT </w:instrText>
    </w:r>
    <w:r w:rsidR="00722267" w:rsidRPr="001A5DDE">
      <w:rPr>
        <w:bCs/>
        <w:sz w:val="16"/>
        <w:szCs w:val="16"/>
      </w:rPr>
      <w:fldChar w:fldCharType="separate"/>
    </w:r>
    <w:r w:rsidR="005E140A">
      <w:rPr>
        <w:bCs/>
        <w:noProof/>
        <w:sz w:val="16"/>
        <w:szCs w:val="16"/>
      </w:rPr>
      <w:t>7</w:t>
    </w:r>
    <w:r w:rsidR="00722267" w:rsidRPr="001A5DDE">
      <w:rPr>
        <w:bCs/>
        <w:sz w:val="16"/>
        <w:szCs w:val="16"/>
      </w:rPr>
      <w:fldChar w:fldCharType="end"/>
    </w:r>
    <w:r w:rsidR="00722267">
      <w:rPr>
        <w:sz w:val="16"/>
        <w:szCs w:val="16"/>
      </w:rPr>
      <w:tab/>
    </w:r>
    <w:r w:rsidR="001A5DDE" w:rsidRPr="001A5DDE">
      <w:rPr>
        <w:sz w:val="16"/>
        <w:szCs w:val="16"/>
      </w:rPr>
      <w:t xml:space="preserve"> </w:t>
    </w:r>
    <w:r>
      <w:rPr>
        <w:sz w:val="16"/>
        <w:szCs w:val="16"/>
      </w:rPr>
      <w:t>FOR DISTRIBUTION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CFB7" w14:textId="77777777" w:rsidR="00066CF1" w:rsidRDefault="00066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366F" w14:textId="77777777" w:rsidR="00621EF3" w:rsidRDefault="00621EF3" w:rsidP="00054067">
      <w:r>
        <w:separator/>
      </w:r>
    </w:p>
  </w:footnote>
  <w:footnote w:type="continuationSeparator" w:id="0">
    <w:p w14:paraId="57CEC191" w14:textId="77777777" w:rsidR="00621EF3" w:rsidRDefault="00621EF3" w:rsidP="00054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EEED2" w14:textId="77777777" w:rsidR="00066CF1" w:rsidRDefault="00066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8E5DB" w14:textId="77777777" w:rsidR="00066CF1" w:rsidRDefault="00066C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DBA8" w14:textId="77777777" w:rsidR="00066CF1" w:rsidRDefault="00066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7C0"/>
    <w:multiLevelType w:val="hybridMultilevel"/>
    <w:tmpl w:val="1150853A"/>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E179B"/>
    <w:multiLevelType w:val="hybridMultilevel"/>
    <w:tmpl w:val="9B466EFE"/>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F7787"/>
    <w:multiLevelType w:val="hybridMultilevel"/>
    <w:tmpl w:val="866A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361C0"/>
    <w:multiLevelType w:val="hybridMultilevel"/>
    <w:tmpl w:val="0A1067CC"/>
    <w:lvl w:ilvl="0" w:tplc="C270EBE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9D7B78"/>
    <w:multiLevelType w:val="hybridMultilevel"/>
    <w:tmpl w:val="F0967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95C80"/>
    <w:multiLevelType w:val="hybridMultilevel"/>
    <w:tmpl w:val="BCFE0930"/>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D5E75"/>
    <w:multiLevelType w:val="hybridMultilevel"/>
    <w:tmpl w:val="B290F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61143"/>
    <w:multiLevelType w:val="hybridMultilevel"/>
    <w:tmpl w:val="29841F1E"/>
    <w:lvl w:ilvl="0" w:tplc="17CC63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86BC9"/>
    <w:multiLevelType w:val="hybridMultilevel"/>
    <w:tmpl w:val="B7D4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ED39AC"/>
    <w:multiLevelType w:val="hybridMultilevel"/>
    <w:tmpl w:val="61A6740E"/>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60101"/>
    <w:multiLevelType w:val="hybridMultilevel"/>
    <w:tmpl w:val="53DE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1467C1"/>
    <w:multiLevelType w:val="hybridMultilevel"/>
    <w:tmpl w:val="4E76902E"/>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4418B5"/>
    <w:multiLevelType w:val="hybridMultilevel"/>
    <w:tmpl w:val="083AD86E"/>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0E7154"/>
    <w:multiLevelType w:val="hybridMultilevel"/>
    <w:tmpl w:val="D080363A"/>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096C35"/>
    <w:multiLevelType w:val="hybridMultilevel"/>
    <w:tmpl w:val="6D34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302075"/>
    <w:multiLevelType w:val="hybridMultilevel"/>
    <w:tmpl w:val="00086E8A"/>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5B5C47"/>
    <w:multiLevelType w:val="hybridMultilevel"/>
    <w:tmpl w:val="265E33BE"/>
    <w:lvl w:ilvl="0" w:tplc="738077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2"/>
  </w:num>
  <w:num w:numId="4">
    <w:abstractNumId w:val="1"/>
  </w:num>
  <w:num w:numId="5">
    <w:abstractNumId w:val="15"/>
  </w:num>
  <w:num w:numId="6">
    <w:abstractNumId w:val="11"/>
  </w:num>
  <w:num w:numId="7">
    <w:abstractNumId w:val="9"/>
  </w:num>
  <w:num w:numId="8">
    <w:abstractNumId w:val="13"/>
  </w:num>
  <w:num w:numId="9">
    <w:abstractNumId w:val="5"/>
  </w:num>
  <w:num w:numId="10">
    <w:abstractNumId w:val="7"/>
  </w:num>
  <w:num w:numId="11">
    <w:abstractNumId w:val="2"/>
  </w:num>
  <w:num w:numId="12">
    <w:abstractNumId w:val="10"/>
  </w:num>
  <w:num w:numId="13">
    <w:abstractNumId w:val="14"/>
  </w:num>
  <w:num w:numId="14">
    <w:abstractNumId w:val="0"/>
  </w:num>
  <w:num w:numId="15">
    <w:abstractNumId w:val="6"/>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067"/>
    <w:rsid w:val="000022BE"/>
    <w:rsid w:val="00023D8A"/>
    <w:rsid w:val="0002720A"/>
    <w:rsid w:val="00032280"/>
    <w:rsid w:val="00040668"/>
    <w:rsid w:val="000435E5"/>
    <w:rsid w:val="00045E73"/>
    <w:rsid w:val="00053A26"/>
    <w:rsid w:val="00054067"/>
    <w:rsid w:val="00066CF1"/>
    <w:rsid w:val="00077B67"/>
    <w:rsid w:val="00094B78"/>
    <w:rsid w:val="000A2821"/>
    <w:rsid w:val="000C0CAF"/>
    <w:rsid w:val="000D3D1F"/>
    <w:rsid w:val="000F2751"/>
    <w:rsid w:val="00106CA2"/>
    <w:rsid w:val="0017429A"/>
    <w:rsid w:val="001805C1"/>
    <w:rsid w:val="00194E10"/>
    <w:rsid w:val="001A5DDE"/>
    <w:rsid w:val="001D1992"/>
    <w:rsid w:val="00201066"/>
    <w:rsid w:val="00231AFC"/>
    <w:rsid w:val="0024391D"/>
    <w:rsid w:val="0026405D"/>
    <w:rsid w:val="00270BDE"/>
    <w:rsid w:val="002952FB"/>
    <w:rsid w:val="002A30F5"/>
    <w:rsid w:val="002B1FB0"/>
    <w:rsid w:val="002D7FC4"/>
    <w:rsid w:val="002F0DD3"/>
    <w:rsid w:val="002F3036"/>
    <w:rsid w:val="002F3DD7"/>
    <w:rsid w:val="00321FED"/>
    <w:rsid w:val="00333B8E"/>
    <w:rsid w:val="003471BA"/>
    <w:rsid w:val="00357792"/>
    <w:rsid w:val="00372F45"/>
    <w:rsid w:val="00382B7B"/>
    <w:rsid w:val="00384329"/>
    <w:rsid w:val="003A74CE"/>
    <w:rsid w:val="003B5828"/>
    <w:rsid w:val="003C1679"/>
    <w:rsid w:val="003C4A29"/>
    <w:rsid w:val="003D1150"/>
    <w:rsid w:val="003D196D"/>
    <w:rsid w:val="003D1A79"/>
    <w:rsid w:val="003E13BE"/>
    <w:rsid w:val="003E40DA"/>
    <w:rsid w:val="004001D9"/>
    <w:rsid w:val="004064B3"/>
    <w:rsid w:val="00451C87"/>
    <w:rsid w:val="004542B8"/>
    <w:rsid w:val="00455F83"/>
    <w:rsid w:val="0047796B"/>
    <w:rsid w:val="00487164"/>
    <w:rsid w:val="00493BBB"/>
    <w:rsid w:val="004C1D14"/>
    <w:rsid w:val="004D1412"/>
    <w:rsid w:val="004D1876"/>
    <w:rsid w:val="004F08DB"/>
    <w:rsid w:val="004F7821"/>
    <w:rsid w:val="0050250C"/>
    <w:rsid w:val="00532C3B"/>
    <w:rsid w:val="005547FA"/>
    <w:rsid w:val="005645BD"/>
    <w:rsid w:val="005651B1"/>
    <w:rsid w:val="00566530"/>
    <w:rsid w:val="005B1CB7"/>
    <w:rsid w:val="005D56D9"/>
    <w:rsid w:val="005E140A"/>
    <w:rsid w:val="005F691F"/>
    <w:rsid w:val="00621EF3"/>
    <w:rsid w:val="00644A1B"/>
    <w:rsid w:val="00675EB9"/>
    <w:rsid w:val="00683B5F"/>
    <w:rsid w:val="00691228"/>
    <w:rsid w:val="006B0494"/>
    <w:rsid w:val="006C3F15"/>
    <w:rsid w:val="006D54E0"/>
    <w:rsid w:val="006D5A4E"/>
    <w:rsid w:val="006E707C"/>
    <w:rsid w:val="006E739B"/>
    <w:rsid w:val="006F6751"/>
    <w:rsid w:val="00722267"/>
    <w:rsid w:val="00755A1E"/>
    <w:rsid w:val="00765158"/>
    <w:rsid w:val="007816B8"/>
    <w:rsid w:val="00782A5F"/>
    <w:rsid w:val="007861C1"/>
    <w:rsid w:val="00791B13"/>
    <w:rsid w:val="00796162"/>
    <w:rsid w:val="0079666F"/>
    <w:rsid w:val="00797320"/>
    <w:rsid w:val="007A6C19"/>
    <w:rsid w:val="007B1485"/>
    <w:rsid w:val="007B2657"/>
    <w:rsid w:val="007B7D63"/>
    <w:rsid w:val="007C3923"/>
    <w:rsid w:val="007C497C"/>
    <w:rsid w:val="007D7758"/>
    <w:rsid w:val="007E0D36"/>
    <w:rsid w:val="007E2B0C"/>
    <w:rsid w:val="007E3D02"/>
    <w:rsid w:val="007F59E9"/>
    <w:rsid w:val="007F64FD"/>
    <w:rsid w:val="00810396"/>
    <w:rsid w:val="008213E3"/>
    <w:rsid w:val="00830C28"/>
    <w:rsid w:val="008438FC"/>
    <w:rsid w:val="00843E78"/>
    <w:rsid w:val="0084603B"/>
    <w:rsid w:val="00853FFD"/>
    <w:rsid w:val="00861FFA"/>
    <w:rsid w:val="00877535"/>
    <w:rsid w:val="008C71F6"/>
    <w:rsid w:val="009055BD"/>
    <w:rsid w:val="009123A7"/>
    <w:rsid w:val="00916EAA"/>
    <w:rsid w:val="009328DB"/>
    <w:rsid w:val="0097723E"/>
    <w:rsid w:val="009800CB"/>
    <w:rsid w:val="00980B4B"/>
    <w:rsid w:val="0098537E"/>
    <w:rsid w:val="0099702C"/>
    <w:rsid w:val="009A12B0"/>
    <w:rsid w:val="009A504C"/>
    <w:rsid w:val="009A5CF9"/>
    <w:rsid w:val="009A7726"/>
    <w:rsid w:val="009B5707"/>
    <w:rsid w:val="009E0F2E"/>
    <w:rsid w:val="009E7988"/>
    <w:rsid w:val="00A13CCC"/>
    <w:rsid w:val="00A248D3"/>
    <w:rsid w:val="00A274FF"/>
    <w:rsid w:val="00A40830"/>
    <w:rsid w:val="00A47936"/>
    <w:rsid w:val="00A60692"/>
    <w:rsid w:val="00A77C42"/>
    <w:rsid w:val="00A8195A"/>
    <w:rsid w:val="00A95FAB"/>
    <w:rsid w:val="00AC43B4"/>
    <w:rsid w:val="00AE0C23"/>
    <w:rsid w:val="00AE486D"/>
    <w:rsid w:val="00AE5AAE"/>
    <w:rsid w:val="00AE79FF"/>
    <w:rsid w:val="00B00200"/>
    <w:rsid w:val="00B00224"/>
    <w:rsid w:val="00B018BF"/>
    <w:rsid w:val="00B13C17"/>
    <w:rsid w:val="00B17D67"/>
    <w:rsid w:val="00B60381"/>
    <w:rsid w:val="00B6177F"/>
    <w:rsid w:val="00B675B8"/>
    <w:rsid w:val="00B84B66"/>
    <w:rsid w:val="00B85F24"/>
    <w:rsid w:val="00BC5041"/>
    <w:rsid w:val="00BC587F"/>
    <w:rsid w:val="00BD1E90"/>
    <w:rsid w:val="00C05DB1"/>
    <w:rsid w:val="00C5296D"/>
    <w:rsid w:val="00C55A82"/>
    <w:rsid w:val="00C6543F"/>
    <w:rsid w:val="00C65E83"/>
    <w:rsid w:val="00C760A1"/>
    <w:rsid w:val="00CA7B45"/>
    <w:rsid w:val="00CB0A5F"/>
    <w:rsid w:val="00CC5103"/>
    <w:rsid w:val="00CE1FC0"/>
    <w:rsid w:val="00CF5D88"/>
    <w:rsid w:val="00D34147"/>
    <w:rsid w:val="00D559C4"/>
    <w:rsid w:val="00D636D0"/>
    <w:rsid w:val="00D642F9"/>
    <w:rsid w:val="00D6541F"/>
    <w:rsid w:val="00D65E0E"/>
    <w:rsid w:val="00D85B2F"/>
    <w:rsid w:val="00D860E3"/>
    <w:rsid w:val="00DA0AB2"/>
    <w:rsid w:val="00DD53CC"/>
    <w:rsid w:val="00DD75F8"/>
    <w:rsid w:val="00DF5E9B"/>
    <w:rsid w:val="00E01F41"/>
    <w:rsid w:val="00E039EE"/>
    <w:rsid w:val="00E226C4"/>
    <w:rsid w:val="00E271DF"/>
    <w:rsid w:val="00E64D8B"/>
    <w:rsid w:val="00E8687C"/>
    <w:rsid w:val="00EB1304"/>
    <w:rsid w:val="00EB1FDB"/>
    <w:rsid w:val="00EB64EE"/>
    <w:rsid w:val="00EF27AD"/>
    <w:rsid w:val="00EF7977"/>
    <w:rsid w:val="00F2257B"/>
    <w:rsid w:val="00F41FB6"/>
    <w:rsid w:val="00F43591"/>
    <w:rsid w:val="00F44861"/>
    <w:rsid w:val="00F5221B"/>
    <w:rsid w:val="00F53574"/>
    <w:rsid w:val="00F641D7"/>
    <w:rsid w:val="00F74B57"/>
    <w:rsid w:val="00F82510"/>
    <w:rsid w:val="00F900AB"/>
    <w:rsid w:val="00FA21BD"/>
    <w:rsid w:val="00FD4AC4"/>
    <w:rsid w:val="00FE3984"/>
    <w:rsid w:val="00FF3352"/>
    <w:rsid w:val="00FF5A85"/>
    <w:rsid w:val="00FF6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B7E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821"/>
    <w:pPr>
      <w:spacing w:after="0" w:line="240" w:lineRule="auto"/>
    </w:pPr>
  </w:style>
  <w:style w:type="paragraph" w:styleId="Heading1">
    <w:name w:val="heading 1"/>
    <w:basedOn w:val="Normal"/>
    <w:next w:val="Normal"/>
    <w:link w:val="Heading1Char"/>
    <w:uiPriority w:val="9"/>
    <w:qFormat/>
    <w:rsid w:val="000022BE"/>
    <w:pPr>
      <w:keepNext/>
      <w:keepLines/>
      <w:outlineLvl w:val="0"/>
    </w:pPr>
    <w:rPr>
      <w:rFonts w:asciiTheme="majorHAnsi" w:eastAsiaTheme="majorEastAsia" w:hAnsiTheme="majorHAnsi" w:cstheme="majorBidi"/>
      <w:color w:val="500000"/>
      <w:sz w:val="32"/>
      <w:szCs w:val="32"/>
    </w:rPr>
  </w:style>
  <w:style w:type="paragraph" w:styleId="Heading2">
    <w:name w:val="heading 2"/>
    <w:basedOn w:val="Normal"/>
    <w:next w:val="Normal"/>
    <w:link w:val="Heading2Char"/>
    <w:uiPriority w:val="9"/>
    <w:unhideWhenUsed/>
    <w:qFormat/>
    <w:rsid w:val="00C5296D"/>
    <w:pPr>
      <w:keepNext/>
      <w:keepLines/>
      <w:spacing w:before="40"/>
      <w:outlineLvl w:val="1"/>
    </w:pPr>
    <w:rPr>
      <w:rFonts w:asciiTheme="majorHAnsi" w:eastAsiaTheme="majorEastAsia" w:hAnsiTheme="majorHAnsi" w:cstheme="majorBidi"/>
      <w:color w:val="671305"/>
      <w:sz w:val="26"/>
      <w:szCs w:val="26"/>
    </w:rPr>
  </w:style>
  <w:style w:type="paragraph" w:styleId="Heading3">
    <w:name w:val="heading 3"/>
    <w:basedOn w:val="Normal"/>
    <w:next w:val="Normal"/>
    <w:link w:val="Heading3Char"/>
    <w:uiPriority w:val="9"/>
    <w:unhideWhenUsed/>
    <w:qFormat/>
    <w:rsid w:val="00C5296D"/>
    <w:pPr>
      <w:keepNext/>
      <w:keepLines/>
      <w:outlineLvl w:val="2"/>
    </w:pPr>
    <w:rPr>
      <w:rFonts w:asciiTheme="majorHAnsi" w:eastAsiaTheme="majorEastAsia" w:hAnsiTheme="majorHAnsi" w:cstheme="majorBidi"/>
      <w:color w:val="671305"/>
      <w:szCs w:val="24"/>
    </w:rPr>
  </w:style>
  <w:style w:type="paragraph" w:styleId="Heading4">
    <w:name w:val="heading 4"/>
    <w:basedOn w:val="Normal"/>
    <w:next w:val="Normal"/>
    <w:link w:val="Heading4Char"/>
    <w:uiPriority w:val="9"/>
    <w:semiHidden/>
    <w:unhideWhenUsed/>
    <w:qFormat/>
    <w:rsid w:val="00C5296D"/>
    <w:pPr>
      <w:keepNext/>
      <w:keepLines/>
      <w:ind w:left="360"/>
      <w:outlineLvl w:val="3"/>
    </w:pPr>
    <w:rPr>
      <w:rFonts w:asciiTheme="majorHAnsi" w:eastAsiaTheme="majorEastAsia" w:hAnsiTheme="majorHAnsi" w:cstheme="majorBidi"/>
      <w:i/>
      <w:iCs/>
      <w:color w:val="67130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645B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645BD"/>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0022BE"/>
    <w:rPr>
      <w:rFonts w:asciiTheme="majorHAnsi" w:eastAsiaTheme="majorEastAsia" w:hAnsiTheme="majorHAnsi" w:cstheme="majorBidi"/>
      <w:color w:val="500000"/>
      <w:sz w:val="32"/>
      <w:szCs w:val="32"/>
    </w:rPr>
  </w:style>
  <w:style w:type="character" w:customStyle="1" w:styleId="Heading2Char">
    <w:name w:val="Heading 2 Char"/>
    <w:basedOn w:val="DefaultParagraphFont"/>
    <w:link w:val="Heading2"/>
    <w:uiPriority w:val="9"/>
    <w:rsid w:val="00C5296D"/>
    <w:rPr>
      <w:rFonts w:asciiTheme="majorHAnsi" w:eastAsiaTheme="majorEastAsia" w:hAnsiTheme="majorHAnsi" w:cstheme="majorBidi"/>
      <w:color w:val="671305"/>
      <w:sz w:val="26"/>
      <w:szCs w:val="26"/>
    </w:rPr>
  </w:style>
  <w:style w:type="paragraph" w:styleId="Title">
    <w:name w:val="Title"/>
    <w:basedOn w:val="Normal"/>
    <w:next w:val="Normal"/>
    <w:link w:val="TitleChar"/>
    <w:uiPriority w:val="10"/>
    <w:qFormat/>
    <w:rsid w:val="000022BE"/>
    <w:pPr>
      <w:contextualSpacing/>
    </w:pPr>
    <w:rPr>
      <w:rFonts w:asciiTheme="majorHAnsi" w:eastAsiaTheme="majorEastAsia" w:hAnsiTheme="majorHAnsi" w:cstheme="majorBidi"/>
      <w:color w:val="500000"/>
      <w:spacing w:val="-10"/>
      <w:kern w:val="28"/>
      <w:sz w:val="48"/>
      <w:szCs w:val="56"/>
    </w:rPr>
  </w:style>
  <w:style w:type="character" w:customStyle="1" w:styleId="TitleChar">
    <w:name w:val="Title Char"/>
    <w:basedOn w:val="DefaultParagraphFont"/>
    <w:link w:val="Title"/>
    <w:uiPriority w:val="10"/>
    <w:rsid w:val="000022BE"/>
    <w:rPr>
      <w:rFonts w:asciiTheme="majorHAnsi" w:eastAsiaTheme="majorEastAsia" w:hAnsiTheme="majorHAnsi" w:cstheme="majorBidi"/>
      <w:color w:val="500000"/>
      <w:spacing w:val="-10"/>
      <w:kern w:val="28"/>
      <w:sz w:val="48"/>
      <w:szCs w:val="56"/>
    </w:rPr>
  </w:style>
  <w:style w:type="character" w:customStyle="1" w:styleId="Heading3Char">
    <w:name w:val="Heading 3 Char"/>
    <w:basedOn w:val="DefaultParagraphFont"/>
    <w:link w:val="Heading3"/>
    <w:uiPriority w:val="9"/>
    <w:rsid w:val="00C5296D"/>
    <w:rPr>
      <w:rFonts w:asciiTheme="majorHAnsi" w:eastAsiaTheme="majorEastAsia" w:hAnsiTheme="majorHAnsi" w:cstheme="majorBidi"/>
      <w:color w:val="671305"/>
      <w:sz w:val="24"/>
      <w:szCs w:val="24"/>
    </w:rPr>
  </w:style>
  <w:style w:type="character" w:customStyle="1" w:styleId="Heading4Char">
    <w:name w:val="Heading 4 Char"/>
    <w:basedOn w:val="DefaultParagraphFont"/>
    <w:link w:val="Heading4"/>
    <w:uiPriority w:val="9"/>
    <w:semiHidden/>
    <w:rsid w:val="00C5296D"/>
    <w:rPr>
      <w:rFonts w:asciiTheme="majorHAnsi" w:eastAsiaTheme="majorEastAsia" w:hAnsiTheme="majorHAnsi" w:cstheme="majorBidi"/>
      <w:i/>
      <w:iCs/>
      <w:color w:val="671305"/>
    </w:rPr>
  </w:style>
  <w:style w:type="character" w:styleId="IntenseEmphasis">
    <w:name w:val="Intense Emphasis"/>
    <w:basedOn w:val="DefaultParagraphFont"/>
    <w:uiPriority w:val="21"/>
    <w:qFormat/>
    <w:rsid w:val="00C5296D"/>
    <w:rPr>
      <w:i/>
      <w:iCs/>
      <w:color w:val="671305"/>
    </w:rPr>
  </w:style>
  <w:style w:type="paragraph" w:styleId="IntenseQuote">
    <w:name w:val="Intense Quote"/>
    <w:basedOn w:val="Normal"/>
    <w:next w:val="Normal"/>
    <w:link w:val="IntenseQuoteChar"/>
    <w:uiPriority w:val="30"/>
    <w:qFormat/>
    <w:rsid w:val="00C5296D"/>
    <w:pPr>
      <w:pBdr>
        <w:top w:val="single" w:sz="4" w:space="10" w:color="500000"/>
        <w:bottom w:val="single" w:sz="4" w:space="10" w:color="500000"/>
      </w:pBdr>
      <w:spacing w:before="360" w:after="360"/>
      <w:ind w:left="864" w:right="864"/>
      <w:jc w:val="center"/>
    </w:pPr>
    <w:rPr>
      <w:i/>
      <w:iCs/>
      <w:color w:val="500000"/>
    </w:rPr>
  </w:style>
  <w:style w:type="character" w:customStyle="1" w:styleId="IntenseQuoteChar">
    <w:name w:val="Intense Quote Char"/>
    <w:basedOn w:val="DefaultParagraphFont"/>
    <w:link w:val="IntenseQuote"/>
    <w:uiPriority w:val="30"/>
    <w:rsid w:val="00C5296D"/>
    <w:rPr>
      <w:i/>
      <w:iCs/>
      <w:color w:val="500000"/>
    </w:rPr>
  </w:style>
  <w:style w:type="paragraph" w:styleId="Header">
    <w:name w:val="header"/>
    <w:basedOn w:val="Normal"/>
    <w:link w:val="HeaderChar"/>
    <w:uiPriority w:val="99"/>
    <w:unhideWhenUsed/>
    <w:rsid w:val="00054067"/>
    <w:pPr>
      <w:tabs>
        <w:tab w:val="center" w:pos="4680"/>
        <w:tab w:val="right" w:pos="9360"/>
      </w:tabs>
    </w:pPr>
  </w:style>
  <w:style w:type="character" w:customStyle="1" w:styleId="HeaderChar">
    <w:name w:val="Header Char"/>
    <w:basedOn w:val="DefaultParagraphFont"/>
    <w:link w:val="Header"/>
    <w:uiPriority w:val="99"/>
    <w:rsid w:val="00054067"/>
    <w:rPr>
      <w:sz w:val="24"/>
    </w:rPr>
  </w:style>
  <w:style w:type="paragraph" w:styleId="Footer">
    <w:name w:val="footer"/>
    <w:basedOn w:val="Normal"/>
    <w:link w:val="FooterChar"/>
    <w:uiPriority w:val="99"/>
    <w:unhideWhenUsed/>
    <w:rsid w:val="00054067"/>
    <w:pPr>
      <w:tabs>
        <w:tab w:val="center" w:pos="4680"/>
        <w:tab w:val="right" w:pos="9360"/>
      </w:tabs>
    </w:pPr>
  </w:style>
  <w:style w:type="character" w:customStyle="1" w:styleId="FooterChar">
    <w:name w:val="Footer Char"/>
    <w:basedOn w:val="DefaultParagraphFont"/>
    <w:link w:val="Footer"/>
    <w:uiPriority w:val="99"/>
    <w:rsid w:val="00054067"/>
    <w:rPr>
      <w:sz w:val="24"/>
    </w:rPr>
  </w:style>
  <w:style w:type="character" w:styleId="Hyperlink">
    <w:name w:val="Hyperlink"/>
    <w:basedOn w:val="DefaultParagraphFont"/>
    <w:uiPriority w:val="99"/>
    <w:unhideWhenUsed/>
    <w:rsid w:val="00916EAA"/>
    <w:rPr>
      <w:color w:val="0563C1" w:themeColor="hyperlink"/>
      <w:u w:val="single"/>
    </w:rPr>
  </w:style>
  <w:style w:type="table" w:styleId="TableGrid">
    <w:name w:val="Table Grid"/>
    <w:basedOn w:val="TableNormal"/>
    <w:uiPriority w:val="39"/>
    <w:rsid w:val="00D6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666F"/>
    <w:pPr>
      <w:ind w:left="720"/>
      <w:contextualSpacing/>
    </w:pPr>
  </w:style>
  <w:style w:type="character" w:styleId="CommentReference">
    <w:name w:val="annotation reference"/>
    <w:basedOn w:val="DefaultParagraphFont"/>
    <w:uiPriority w:val="99"/>
    <w:semiHidden/>
    <w:unhideWhenUsed/>
    <w:rsid w:val="00032280"/>
    <w:rPr>
      <w:sz w:val="16"/>
      <w:szCs w:val="16"/>
    </w:rPr>
  </w:style>
  <w:style w:type="paragraph" w:styleId="CommentText">
    <w:name w:val="annotation text"/>
    <w:basedOn w:val="Normal"/>
    <w:link w:val="CommentTextChar"/>
    <w:uiPriority w:val="99"/>
    <w:unhideWhenUsed/>
    <w:rsid w:val="00032280"/>
    <w:rPr>
      <w:sz w:val="20"/>
      <w:szCs w:val="20"/>
    </w:rPr>
  </w:style>
  <w:style w:type="character" w:customStyle="1" w:styleId="CommentTextChar">
    <w:name w:val="Comment Text Char"/>
    <w:basedOn w:val="DefaultParagraphFont"/>
    <w:link w:val="CommentText"/>
    <w:uiPriority w:val="99"/>
    <w:rsid w:val="00032280"/>
    <w:rPr>
      <w:sz w:val="20"/>
      <w:szCs w:val="20"/>
    </w:rPr>
  </w:style>
  <w:style w:type="paragraph" w:styleId="CommentSubject">
    <w:name w:val="annotation subject"/>
    <w:basedOn w:val="CommentText"/>
    <w:next w:val="CommentText"/>
    <w:link w:val="CommentSubjectChar"/>
    <w:uiPriority w:val="99"/>
    <w:semiHidden/>
    <w:unhideWhenUsed/>
    <w:rsid w:val="00032280"/>
    <w:rPr>
      <w:b/>
      <w:bCs/>
    </w:rPr>
  </w:style>
  <w:style w:type="character" w:customStyle="1" w:styleId="CommentSubjectChar">
    <w:name w:val="Comment Subject Char"/>
    <w:basedOn w:val="CommentTextChar"/>
    <w:link w:val="CommentSubject"/>
    <w:uiPriority w:val="99"/>
    <w:semiHidden/>
    <w:rsid w:val="00032280"/>
    <w:rPr>
      <w:b/>
      <w:bCs/>
      <w:sz w:val="20"/>
      <w:szCs w:val="20"/>
    </w:rPr>
  </w:style>
  <w:style w:type="paragraph" w:styleId="BalloonText">
    <w:name w:val="Balloon Text"/>
    <w:basedOn w:val="Normal"/>
    <w:link w:val="BalloonTextChar"/>
    <w:uiPriority w:val="99"/>
    <w:semiHidden/>
    <w:unhideWhenUsed/>
    <w:rsid w:val="00032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280"/>
    <w:rPr>
      <w:rFonts w:ascii="Segoe UI" w:hAnsi="Segoe UI" w:cs="Segoe UI"/>
      <w:sz w:val="18"/>
      <w:szCs w:val="18"/>
    </w:rPr>
  </w:style>
  <w:style w:type="character" w:styleId="Strong">
    <w:name w:val="Strong"/>
    <w:basedOn w:val="DefaultParagraphFont"/>
    <w:uiPriority w:val="22"/>
    <w:qFormat/>
    <w:rsid w:val="00451C87"/>
    <w:rPr>
      <w:b/>
      <w:bCs/>
    </w:rPr>
  </w:style>
  <w:style w:type="character" w:customStyle="1" w:styleId="UnresolvedMention1">
    <w:name w:val="Unresolved Mention1"/>
    <w:basedOn w:val="DefaultParagraphFont"/>
    <w:uiPriority w:val="99"/>
    <w:semiHidden/>
    <w:unhideWhenUsed/>
    <w:rsid w:val="00DD53CC"/>
    <w:rPr>
      <w:color w:val="605E5C"/>
      <w:shd w:val="clear" w:color="auto" w:fill="E1DFDD"/>
    </w:rPr>
  </w:style>
  <w:style w:type="character" w:styleId="FollowedHyperlink">
    <w:name w:val="FollowedHyperlink"/>
    <w:basedOn w:val="DefaultParagraphFont"/>
    <w:uiPriority w:val="99"/>
    <w:semiHidden/>
    <w:unhideWhenUsed/>
    <w:rsid w:val="009328DB"/>
    <w:rPr>
      <w:color w:val="954F72" w:themeColor="followedHyperlink"/>
      <w:u w:val="single"/>
    </w:rPr>
  </w:style>
  <w:style w:type="character" w:styleId="UnresolvedMention">
    <w:name w:val="Unresolved Mention"/>
    <w:basedOn w:val="DefaultParagraphFont"/>
    <w:uiPriority w:val="99"/>
    <w:semiHidden/>
    <w:unhideWhenUsed/>
    <w:rsid w:val="00A274FF"/>
    <w:rPr>
      <w:color w:val="605E5C"/>
      <w:shd w:val="clear" w:color="auto" w:fill="E1DFDD"/>
    </w:rPr>
  </w:style>
  <w:style w:type="paragraph" w:styleId="NormalWeb">
    <w:name w:val="Normal (Web)"/>
    <w:basedOn w:val="Normal"/>
    <w:uiPriority w:val="99"/>
    <w:unhideWhenUsed/>
    <w:rsid w:val="00EB1304"/>
    <w:pPr>
      <w:spacing w:before="100" w:beforeAutospacing="1" w:after="100" w:afterAutospacing="1"/>
    </w:pPr>
    <w:rPr>
      <w:rFonts w:ascii="Times New Roman" w:eastAsia="Times New Roman" w:hAnsi="Times New Roman" w:cs="Times New Roman"/>
      <w:sz w:val="24"/>
      <w:szCs w:val="24"/>
    </w:rPr>
  </w:style>
  <w:style w:type="character" w:customStyle="1" w:styleId="screenreader-only">
    <w:name w:val="screenreader-only"/>
    <w:basedOn w:val="DefaultParagraphFont"/>
    <w:rsid w:val="00644A1B"/>
  </w:style>
  <w:style w:type="character" w:styleId="Emphasis">
    <w:name w:val="Emphasis"/>
    <w:basedOn w:val="DefaultParagraphFont"/>
    <w:uiPriority w:val="20"/>
    <w:qFormat/>
    <w:rsid w:val="00644A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732609">
      <w:bodyDiv w:val="1"/>
      <w:marLeft w:val="0"/>
      <w:marRight w:val="0"/>
      <w:marTop w:val="0"/>
      <w:marBottom w:val="0"/>
      <w:divBdr>
        <w:top w:val="none" w:sz="0" w:space="0" w:color="auto"/>
        <w:left w:val="none" w:sz="0" w:space="0" w:color="auto"/>
        <w:bottom w:val="none" w:sz="0" w:space="0" w:color="auto"/>
        <w:right w:val="none" w:sz="0" w:space="0" w:color="auto"/>
      </w:divBdr>
    </w:div>
    <w:div w:id="189454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rules-saps.tamu.edu/PDFs/11.03.99.M1.pdf" TargetMode="External"/><Relationship Id="rId21" Type="http://schemas.openxmlformats.org/officeDocument/2006/relationships/hyperlink" Target="https://assessment.tamu.edu/" TargetMode="External"/><Relationship Id="rId42" Type="http://schemas.openxmlformats.org/officeDocument/2006/relationships/hyperlink" Target="https://disability.tamu.edu/" TargetMode="External"/><Relationship Id="rId47" Type="http://schemas.openxmlformats.org/officeDocument/2006/relationships/hyperlink" Target="mailto:stephen.wilson@qatar.tamu.edu" TargetMode="External"/><Relationship Id="rId63" Type="http://schemas.openxmlformats.org/officeDocument/2006/relationships/hyperlink" Target="https://ai.tamu.edu/teach-with-ai/index.html" TargetMode="External"/><Relationship Id="rId68" Type="http://schemas.openxmlformats.org/officeDocument/2006/relationships/hyperlink" Target="https://dof.tamu.edu/rules/religious-observance" TargetMode="External"/><Relationship Id="rId84" Type="http://schemas.openxmlformats.org/officeDocument/2006/relationships/theme" Target="theme/theme1.xml"/><Relationship Id="rId16" Type="http://schemas.openxmlformats.org/officeDocument/2006/relationships/hyperlink" Target="https://webaim.org/techniques/word/" TargetMode="External"/><Relationship Id="rId11" Type="http://schemas.openxmlformats.org/officeDocument/2006/relationships/hyperlink" Target="https://texas.public.law/statutes/tex._educ._code_section_51.974" TargetMode="External"/><Relationship Id="rId32" Type="http://schemas.openxmlformats.org/officeDocument/2006/relationships/hyperlink" Target="https://student-rules.tamu.edu/rule24/" TargetMode="External"/><Relationship Id="rId37" Type="http://schemas.openxmlformats.org/officeDocument/2006/relationships/hyperlink" Target="https://www.tamug.edu/HonorSystem/" TargetMode="External"/><Relationship Id="rId53" Type="http://schemas.openxmlformats.org/officeDocument/2006/relationships/hyperlink" Target="https://uhs.tamu.edu/mental-health/student-support.html" TargetMode="External"/><Relationship Id="rId58" Type="http://schemas.openxmlformats.org/officeDocument/2006/relationships/hyperlink" Target="https://www.qatar.tamu.edu/students/student-affairs/health-and-wellness/" TargetMode="External"/><Relationship Id="rId74" Type="http://schemas.openxmlformats.org/officeDocument/2006/relationships/hyperlink" Target="https://tamu.zoom.us/"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firstamendment.tamu.edu" TargetMode="External"/><Relationship Id="rId82" Type="http://schemas.openxmlformats.org/officeDocument/2006/relationships/fontTable" Target="fontTable.xml"/><Relationship Id="rId19" Type="http://schemas.openxmlformats.org/officeDocument/2006/relationships/hyperlink" Target="https://webaim.org/techniques/acrobat/" TargetMode="External"/><Relationship Id="rId14" Type="http://schemas.openxmlformats.org/officeDocument/2006/relationships/hyperlink" Target="https://itaccessibility.tamu.edu/incorporating_accessibility/docs.php" TargetMode="External"/><Relationship Id="rId22" Type="http://schemas.openxmlformats.org/officeDocument/2006/relationships/hyperlink" Target="https://student-rules.tamu.edu/rule10/" TargetMode="External"/><Relationship Id="rId27" Type="http://schemas.openxmlformats.org/officeDocument/2006/relationships/hyperlink" Target="https://studyhub.tamu.edu/" TargetMode="External"/><Relationship Id="rId30" Type="http://schemas.openxmlformats.org/officeDocument/2006/relationships/hyperlink" Target="https://student-rules.tamu.edu/rule07" TargetMode="External"/><Relationship Id="rId35" Type="http://schemas.openxmlformats.org/officeDocument/2006/relationships/hyperlink" Target="https://aggiehonor.tamu.edu/" TargetMode="External"/><Relationship Id="rId43" Type="http://schemas.openxmlformats.org/officeDocument/2006/relationships/hyperlink" Target="mailto:disability@tamu.edu" TargetMode="External"/><Relationship Id="rId48" Type="http://schemas.openxmlformats.org/officeDocument/2006/relationships/hyperlink" Target="mailto:ADA.Coordinator@tamu.edu" TargetMode="External"/><Relationship Id="rId56" Type="http://schemas.openxmlformats.org/officeDocument/2006/relationships/hyperlink" Target="https://www.tamug.edu/counsel/index.html" TargetMode="External"/><Relationship Id="rId64" Type="http://schemas.openxmlformats.org/officeDocument/2006/relationships/hyperlink" Target="https://ai.tamu.edu/teach-with-ai/index.html" TargetMode="External"/><Relationship Id="rId69" Type="http://schemas.openxmlformats.org/officeDocument/2006/relationships/hyperlink" Target="http://writingcenter.tamu.edu/Faculty/Apply-for-W-or-C-Course-Approval/Checklist-of-C-Course-Requirements" TargetMode="External"/><Relationship Id="rId77" Type="http://schemas.openxmlformats.org/officeDocument/2006/relationships/header" Target="header2.xml"/><Relationship Id="rId8" Type="http://schemas.openxmlformats.org/officeDocument/2006/relationships/hyperlink" Target="https://rules-saps.tamu.edu/PDFs/11.99.99.M0.01.pdf" TargetMode="External"/><Relationship Id="rId51" Type="http://schemas.openxmlformats.org/officeDocument/2006/relationships/hyperlink" Target="https://uhs.tamu.edu/" TargetMode="External"/><Relationship Id="rId72" Type="http://schemas.openxmlformats.org/officeDocument/2006/relationships/hyperlink" Target="https://rules-saps.tamu.edu/PDFs/11.03.99.M1.pdf" TargetMode="External"/><Relationship Id="rId80"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cdn.eis.tamu.edu/secure/TAMU/Advisor/howtouploadsyllabusinstr.pdf" TargetMode="External"/><Relationship Id="rId17" Type="http://schemas.openxmlformats.org/officeDocument/2006/relationships/hyperlink" Target="https://www.section508.gov/create/documents/training-videos" TargetMode="External"/><Relationship Id="rId25" Type="http://schemas.openxmlformats.org/officeDocument/2006/relationships/hyperlink" Target="https://student-rules.tamu.edu/rule07/" TargetMode="External"/><Relationship Id="rId33" Type="http://schemas.openxmlformats.org/officeDocument/2006/relationships/hyperlink" Target="https://aggiehonor.tamu.edu/Rules-and-Procedures/Rules/Honor-System-Rules" TargetMode="External"/><Relationship Id="rId38" Type="http://schemas.openxmlformats.org/officeDocument/2006/relationships/hyperlink" Target="https://www.qatar.tamu.edu/students/academic-services/aggie-honor-system" TargetMode="External"/><Relationship Id="rId46" Type="http://schemas.openxmlformats.org/officeDocument/2006/relationships/hyperlink" Target="mailto:osa@wtamu.edu" TargetMode="External"/><Relationship Id="rId59" Type="http://schemas.openxmlformats.org/officeDocument/2006/relationships/hyperlink" Target="file:///G:\My%20Drive\Obligations\Faculty%20Senate\Speaker_2025-2026\MSR\howdy.tamu.edu" TargetMode="External"/><Relationship Id="rId67" Type="http://schemas.openxmlformats.org/officeDocument/2006/relationships/hyperlink" Target="https://cte.tamu.edu/" TargetMode="External"/><Relationship Id="rId20" Type="http://schemas.openxmlformats.org/officeDocument/2006/relationships/hyperlink" Target="https://cte.tamu.edu/" TargetMode="External"/><Relationship Id="rId41" Type="http://schemas.openxmlformats.org/officeDocument/2006/relationships/hyperlink" Target="https://titleix.tamu.edu/" TargetMode="External"/><Relationship Id="rId54" Type="http://schemas.openxmlformats.org/officeDocument/2006/relationships/hyperlink" Target="http://988lifeline.org/" TargetMode="External"/><Relationship Id="rId62" Type="http://schemas.openxmlformats.org/officeDocument/2006/relationships/hyperlink" Target="https://firstamendment.tamu.edu/wp-content/uploads/2020/08/Free-Speech-8.7.20.pdf" TargetMode="External"/><Relationship Id="rId70" Type="http://schemas.openxmlformats.org/officeDocument/2006/relationships/hyperlink" Target="https://student-rules.tamu.edu/" TargetMode="External"/><Relationship Id="rId75" Type="http://schemas.openxmlformats.org/officeDocument/2006/relationships/hyperlink" Target="http://registrar.tamu.edu/Courses,-Registration,-Scheduling/Final-Examination-Schedules" TargetMode="Externa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pport.office.com/en-us/article/add-a-heading-3eb8b917-56dc-4a17-891a-a026b2c790f2" TargetMode="External"/><Relationship Id="rId23" Type="http://schemas.openxmlformats.org/officeDocument/2006/relationships/hyperlink" Target="http://registrar.tamu.edu/Registrar/media/Curricular-Services/Curricular%20Approvals/Course%20Approvals/StackedCourses.pdf" TargetMode="External"/><Relationship Id="rId28" Type="http://schemas.openxmlformats.org/officeDocument/2006/relationships/hyperlink" Target="https://student-rules.tamu.edu/rule07/" TargetMode="External"/><Relationship Id="rId36" Type="http://schemas.openxmlformats.org/officeDocument/2006/relationships/hyperlink" Target="https://www.tamug.edu/HonorSystem/" TargetMode="External"/><Relationship Id="rId49" Type="http://schemas.openxmlformats.org/officeDocument/2006/relationships/hyperlink" Target="https://titleix.tamu.edu/title-ix-and-pregnancy-students/" TargetMode="External"/><Relationship Id="rId57" Type="http://schemas.openxmlformats.org/officeDocument/2006/relationships/hyperlink" Target="https://nam02.safelinks.protection.outlook.com/?url=https%3A%2F%2F988lifeline.org%2F&amp;data=05%7C01%7Cdalerice%40tamu.edu%7C40cee129de4b46bcc35508daf8b6b784%7C68f381e346da47b9ba576f322b8f0da1%7C1%7C0%7C638095760883706144%7CUnknown%7CTWFpbGZsb3d8eyJWIjoiMC4wLjAwMDAiLCJQIjoiV2luMzIiLCJBTiI6Ik1haWwiLCJXVCI6Mn0%3D%7C3000%7C%7C%7C&amp;sdata=NB3caCtMFD%2BkD5UxAqgcR4mgSVqQiq%2BFQuafrpaBHys%3D&amp;reserved=0" TargetMode="External"/><Relationship Id="rId10" Type="http://schemas.openxmlformats.org/officeDocument/2006/relationships/hyperlink" Target="https://www.legis.state.tx.us/tlodocs/81R/billtext/html/HB02504F.htm" TargetMode="External"/><Relationship Id="rId31" Type="http://schemas.openxmlformats.org/officeDocument/2006/relationships/hyperlink" Target="https://student-rules.tamu.edu/rule07" TargetMode="External"/><Relationship Id="rId44" Type="http://schemas.openxmlformats.org/officeDocument/2006/relationships/hyperlink" Target="mailto:law-disability@law.tamu.edu" TargetMode="External"/><Relationship Id="rId52" Type="http://schemas.openxmlformats.org/officeDocument/2006/relationships/hyperlink" Target="https://uhs.tamu.edu/mental-health/index.html" TargetMode="External"/><Relationship Id="rId60" Type="http://schemas.openxmlformats.org/officeDocument/2006/relationships/hyperlink" Target="https://aggie.tamu.edu/registration-and-records/transcripts-and-diplomas/student-records-policy" TargetMode="External"/><Relationship Id="rId65" Type="http://schemas.openxmlformats.org/officeDocument/2006/relationships/hyperlink" Target="http://registrar.tamu.edu/Catalogs,-Policies-Procedures/Academic-Calendar" TargetMode="External"/><Relationship Id="rId73" Type="http://schemas.openxmlformats.org/officeDocument/2006/relationships/hyperlink" Target="http://dof.tamu.edu/Faculty-Resources/Faculty-Handbook/Faculty-Handbook"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rules-saps.tamu.edu/PDFs/11.99.99.M0.01.pdf" TargetMode="External"/><Relationship Id="rId13" Type="http://schemas.openxmlformats.org/officeDocument/2006/relationships/hyperlink" Target="https://rules-saps.tamu.edu/PDFs/29.01.04.M0.02.pdf" TargetMode="External"/><Relationship Id="rId18" Type="http://schemas.openxmlformats.org/officeDocument/2006/relationships/hyperlink" Target="https://support.office.com/en-us/article/create-accessible-pdfs-064625e0-56ea-4e16-ad71-3aa33bb4b7ed" TargetMode="External"/><Relationship Id="rId39" Type="http://schemas.openxmlformats.org/officeDocument/2006/relationships/hyperlink" Target="mailto:civilrights@tamu.edu" TargetMode="External"/><Relationship Id="rId34" Type="http://schemas.openxmlformats.org/officeDocument/2006/relationships/hyperlink" Target="https://aggiehonor.tamu.edu" TargetMode="External"/><Relationship Id="rId50" Type="http://schemas.openxmlformats.org/officeDocument/2006/relationships/hyperlink" Target="mailto:TIX.Pregnancy@tamu.edu" TargetMode="External"/><Relationship Id="rId55" Type="http://schemas.openxmlformats.org/officeDocument/2006/relationships/hyperlink" Target="http://988lifeline.org/"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ritingcenter.tamu.edu/Faculty/Apply-for-W-or-C-Course-Approval/Checklist-of-W-Course-Requirements" TargetMode="External"/><Relationship Id="rId2" Type="http://schemas.openxmlformats.org/officeDocument/2006/relationships/numbering" Target="numbering.xml"/><Relationship Id="rId29" Type="http://schemas.openxmlformats.org/officeDocument/2006/relationships/hyperlink" Target="https://student-rules.tamu.edu/rule07/" TargetMode="External"/><Relationship Id="rId24" Type="http://schemas.openxmlformats.org/officeDocument/2006/relationships/hyperlink" Target="https://student-rules.tamu.edu/rule10/" TargetMode="External"/><Relationship Id="rId40" Type="http://schemas.openxmlformats.org/officeDocument/2006/relationships/hyperlink" Target="https://ocrcas.ed.gov/contact-ocr" TargetMode="External"/><Relationship Id="rId45" Type="http://schemas.openxmlformats.org/officeDocument/2006/relationships/hyperlink" Target="mailto:drc.center@tamuk.edu" TargetMode="External"/><Relationship Id="rId66" Type="http://schemas.openxmlformats.org/officeDocument/2006/relationships/hyperlink" Target="https://catalog.tamu.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87D532865F4BA3BAA3C285CF9BE44A"/>
        <w:category>
          <w:name w:val="General"/>
          <w:gallery w:val="placeholder"/>
        </w:category>
        <w:types>
          <w:type w:val="bbPlcHdr"/>
        </w:types>
        <w:behaviors>
          <w:behavior w:val="content"/>
        </w:behaviors>
        <w:guid w:val="{86F4EFD3-AD09-4720-BB7E-8ABC56C475E2}"/>
      </w:docPartPr>
      <w:docPartBody>
        <w:p w:rsidR="007D0D06" w:rsidRDefault="00137693" w:rsidP="00137693">
          <w:pPr>
            <w:pStyle w:val="F887D532865F4BA3BAA3C285CF9BE44A"/>
          </w:pPr>
          <w:r w:rsidRPr="63EF10F3">
            <w:rPr>
              <w:rFonts w:cs="Calibri"/>
              <w:i/>
              <w:iCs/>
            </w:rPr>
            <w:t>The following statements below are optional. Leave as is to include, or delete if preferred. Either way, delete this note.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C4"/>
    <w:rsid w:val="00137693"/>
    <w:rsid w:val="00756DC4"/>
    <w:rsid w:val="007D0D06"/>
    <w:rsid w:val="00A17B5A"/>
    <w:rsid w:val="00B13E9B"/>
    <w:rsid w:val="00D85BCB"/>
    <w:rsid w:val="00DF5143"/>
    <w:rsid w:val="00E4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139C6FB63F4D3D9E257B2F9AD0BE56">
    <w:name w:val="02139C6FB63F4D3D9E257B2F9AD0BE56"/>
    <w:rsid w:val="00756DC4"/>
  </w:style>
  <w:style w:type="paragraph" w:customStyle="1" w:styleId="7C923D453C4A4DF580CD43EEA0AE742B">
    <w:name w:val="7C923D453C4A4DF580CD43EEA0AE742B"/>
    <w:rsid w:val="00756DC4"/>
  </w:style>
  <w:style w:type="paragraph" w:customStyle="1" w:styleId="F887D532865F4BA3BAA3C285CF9BE44A">
    <w:name w:val="F887D532865F4BA3BAA3C285CF9BE44A"/>
    <w:rsid w:val="001376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3AC90-E490-4D89-822A-CE8C2D98B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4378</Words>
  <Characters>25967</Characters>
  <Application>Microsoft Office Word</Application>
  <DocSecurity>0</DocSecurity>
  <Lines>529</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2025-08-15T18:52:00Z</dcterms:created>
  <dcterms:modified xsi:type="dcterms:W3CDTF">2025-08-15T18:52:00Z</dcterms:modified>
</cp:coreProperties>
</file>